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94" w:rsidRDefault="00930D94" w:rsidP="00930D94">
      <w:pPr>
        <w:spacing w:before="100" w:beforeAutospacing="1" w:after="100" w:afterAutospacing="1" w:line="360" w:lineRule="atLeast"/>
        <w:rPr>
          <w:rFonts w:ascii="Lato" w:hAnsi="Lato" w:cs="Arial"/>
          <w:sz w:val="34"/>
          <w:szCs w:val="34"/>
        </w:rPr>
      </w:pPr>
      <w:r w:rsidRPr="00930D94">
        <w:rPr>
          <w:rFonts w:ascii="Lato" w:hAnsi="Lato" w:cs="Arial"/>
          <w:b/>
          <w:sz w:val="34"/>
          <w:szCs w:val="34"/>
          <w:u w:val="single"/>
        </w:rPr>
        <w:t xml:space="preserve">Answering the Key Questions </w:t>
      </w:r>
      <w:proofErr w:type="gramStart"/>
      <w:r w:rsidRPr="00930D94">
        <w:rPr>
          <w:rFonts w:ascii="Lato" w:hAnsi="Lato" w:cs="Arial"/>
          <w:b/>
          <w:sz w:val="34"/>
          <w:szCs w:val="34"/>
          <w:u w:val="single"/>
        </w:rPr>
        <w:t>About</w:t>
      </w:r>
      <w:proofErr w:type="gramEnd"/>
      <w:r w:rsidRPr="00930D94">
        <w:rPr>
          <w:rFonts w:ascii="Lato" w:hAnsi="Lato" w:cs="Arial"/>
          <w:b/>
          <w:sz w:val="34"/>
          <w:szCs w:val="34"/>
          <w:u w:val="single"/>
        </w:rPr>
        <w:t xml:space="preserve"> Deacons</w:t>
      </w:r>
      <w:r>
        <w:rPr>
          <w:rFonts w:ascii="Lato" w:hAnsi="Lato" w:cs="Arial"/>
          <w:sz w:val="34"/>
          <w:szCs w:val="34"/>
        </w:rPr>
        <w:t xml:space="preserve"> – Dr. John MacArthur, Jr.</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 title </w:t>
      </w:r>
      <w:r w:rsidRPr="00930D94">
        <w:rPr>
          <w:rFonts w:ascii="Arial" w:eastAsia="Times New Roman" w:hAnsi="Arial" w:cs="Arial"/>
          <w:i/>
          <w:iCs/>
        </w:rPr>
        <w:t xml:space="preserve">deacon </w:t>
      </w:r>
      <w:r w:rsidRPr="00930D94">
        <w:rPr>
          <w:rFonts w:ascii="Arial" w:eastAsia="Times New Roman" w:hAnsi="Arial" w:cs="Arial"/>
        </w:rPr>
        <w:t>seems to have as many different connotations as there are churches to bestow it. In some churches, the deacons are the official board, the legally recognized managing body. Other churches appoint almost every</w:t>
      </w:r>
      <w:r w:rsidRPr="00930D94">
        <w:rPr>
          <w:rFonts w:ascii="Arial" w:eastAsia="Times New Roman" w:hAnsi="Arial" w:cs="Arial"/>
        </w:rPr>
        <w:softHyphen/>
        <w:t>one who is a regular attender as a deacon. Still other churches bestow the title as a badge of honor, like “reverend,” but for laymen. The ministry of a deacon is so different from church to church that when a person says he is a deacon, you usually have to ask several questions to find out what, if anything, it is he actually does.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Scripture itself is vague about what specifically deacons are to do. We read a lot about what qualifies a man to be a deacon, but little about how deacons are to minister in their role as part of a local church. That fact in itself teaches us much about God’s view of church leadership: What a man </w:t>
      </w:r>
      <w:r w:rsidRPr="00930D94">
        <w:rPr>
          <w:rFonts w:ascii="Arial" w:eastAsia="Times New Roman" w:hAnsi="Arial" w:cs="Arial"/>
          <w:i/>
          <w:iCs/>
        </w:rPr>
        <w:t xml:space="preserve">is </w:t>
      </w:r>
      <w:proofErr w:type="spellStart"/>
      <w:r w:rsidRPr="00930D94">
        <w:rPr>
          <w:rFonts w:ascii="Arial" w:eastAsia="Times New Roman" w:hAnsi="Arial" w:cs="Arial"/>
        </w:rPr>
        <w:t>is</w:t>
      </w:r>
      <w:proofErr w:type="spellEnd"/>
      <w:r w:rsidRPr="00930D94">
        <w:rPr>
          <w:rFonts w:ascii="Arial" w:eastAsia="Times New Roman" w:hAnsi="Arial" w:cs="Arial"/>
        </w:rPr>
        <w:t xml:space="preserve"> the issue, more than what he </w:t>
      </w:r>
      <w:r w:rsidRPr="00930D94">
        <w:rPr>
          <w:rFonts w:ascii="Arial" w:eastAsia="Times New Roman" w:hAnsi="Arial" w:cs="Arial"/>
          <w:i/>
          <w:iCs/>
        </w:rPr>
        <w:t>does</w:t>
      </w:r>
      <w:r w:rsidRPr="00930D94">
        <w:rPr>
          <w:rFonts w:ascii="Arial" w:eastAsia="Times New Roman" w:hAnsi="Arial" w:cs="Arial"/>
        </w:rPr>
        <w: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Unfortunately, that is the point so often overlooked in all the debates about forms of church government. My conviction is that when a church becomes as concerned about maintaining high standards of purity and integrity in leadership as it is about upholding a specific form of government, that church will prosper, and it will begin to fall more in line with Scripture—not only in the form of government it adopts, but in the lives of its people as well.</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 xml:space="preserve">ANSWERING THE KEY QUESTIONS ABOUT DEACONS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 xml:space="preserve">1. How is the word </w:t>
      </w:r>
      <w:r w:rsidRPr="00930D94">
        <w:rPr>
          <w:rFonts w:ascii="Arial" w:eastAsia="Times New Roman" w:hAnsi="Arial" w:cs="Arial"/>
          <w:b/>
          <w:bCs/>
          <w:i/>
          <w:iCs/>
        </w:rPr>
        <w:t xml:space="preserve">deacon </w:t>
      </w:r>
      <w:r w:rsidRPr="00930D94">
        <w:rPr>
          <w:rFonts w:ascii="Arial" w:eastAsia="Times New Roman" w:hAnsi="Arial" w:cs="Arial"/>
          <w:b/>
          <w:bCs/>
        </w:rPr>
        <w:t xml:space="preserve">used in the New Testament?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 New Testament text uses three primary words that refer to deacons: </w:t>
      </w:r>
      <w:proofErr w:type="spellStart"/>
      <w:r w:rsidRPr="00930D94">
        <w:rPr>
          <w:rFonts w:ascii="Arial" w:eastAsia="Times New Roman" w:hAnsi="Arial" w:cs="Arial"/>
        </w:rPr>
        <w:t>d</w:t>
      </w:r>
      <w:r w:rsidRPr="00930D94">
        <w:rPr>
          <w:rFonts w:ascii="Arial" w:eastAsia="Times New Roman" w:hAnsi="Arial" w:cs="Arial"/>
          <w:i/>
          <w:iCs/>
        </w:rPr>
        <w:t>iakonos</w:t>
      </w:r>
      <w:proofErr w:type="spellEnd"/>
      <w:r w:rsidRPr="00930D94">
        <w:rPr>
          <w:rFonts w:ascii="Arial" w:eastAsia="Times New Roman" w:hAnsi="Arial" w:cs="Arial"/>
        </w:rPr>
        <w:t xml:space="preserve">, which means “servant”; </w:t>
      </w:r>
      <w:proofErr w:type="spellStart"/>
      <w:r w:rsidRPr="00930D94">
        <w:rPr>
          <w:rFonts w:ascii="Arial" w:eastAsia="Times New Roman" w:hAnsi="Arial" w:cs="Arial"/>
          <w:i/>
          <w:iCs/>
        </w:rPr>
        <w:t>diakonia</w:t>
      </w:r>
      <w:proofErr w:type="spellEnd"/>
      <w:r w:rsidRPr="00930D94">
        <w:rPr>
          <w:rFonts w:ascii="Arial" w:eastAsia="Times New Roman" w:hAnsi="Arial" w:cs="Arial"/>
        </w:rPr>
        <w:t xml:space="preserve">, which means “service”; and </w:t>
      </w:r>
      <w:proofErr w:type="spellStart"/>
      <w:r w:rsidRPr="00930D94">
        <w:rPr>
          <w:rFonts w:ascii="Arial" w:eastAsia="Times New Roman" w:hAnsi="Arial" w:cs="Arial"/>
          <w:i/>
          <w:iCs/>
        </w:rPr>
        <w:t>diakoneō</w:t>
      </w:r>
      <w:proofErr w:type="spellEnd"/>
      <w:r w:rsidRPr="00930D94">
        <w:rPr>
          <w:rFonts w:ascii="Arial" w:eastAsia="Times New Roman" w:hAnsi="Arial" w:cs="Arial"/>
        </w:rPr>
        <w:t>, which means “to serve.” The original use of this group of words might have been specific, meaning the service of waiting on tables or serving people food. But it broadened beyond that and came to mean any kind of service.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It is important to understand at the outset that in a biblical context, the Greek words from which we get the word </w:t>
      </w:r>
      <w:r w:rsidRPr="00930D94">
        <w:rPr>
          <w:rFonts w:ascii="Arial" w:eastAsia="Times New Roman" w:hAnsi="Arial" w:cs="Arial"/>
          <w:i/>
          <w:iCs/>
        </w:rPr>
        <w:t xml:space="preserve">deacon </w:t>
      </w:r>
      <w:r w:rsidRPr="00930D94">
        <w:rPr>
          <w:rFonts w:ascii="Arial" w:eastAsia="Times New Roman" w:hAnsi="Arial" w:cs="Arial"/>
        </w:rPr>
        <w:t xml:space="preserve">have meanings no more specific than the meanings of their English equivalents. In biblical usage,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 xml:space="preserve">suggests all kinds of service, just as the English word </w:t>
      </w:r>
      <w:r w:rsidRPr="00930D94">
        <w:rPr>
          <w:rFonts w:ascii="Arial" w:eastAsia="Times New Roman" w:hAnsi="Arial" w:cs="Arial"/>
          <w:i/>
          <w:iCs/>
        </w:rPr>
        <w:t xml:space="preserve">service </w:t>
      </w:r>
      <w:r w:rsidRPr="00930D94">
        <w:rPr>
          <w:rFonts w:ascii="Arial" w:eastAsia="Times New Roman" w:hAnsi="Arial" w:cs="Arial"/>
        </w:rPr>
        <w:t xml:space="preserve">does. We might use the word </w:t>
      </w:r>
      <w:r w:rsidRPr="00930D94">
        <w:rPr>
          <w:rFonts w:ascii="Arial" w:eastAsia="Times New Roman" w:hAnsi="Arial" w:cs="Arial"/>
          <w:i/>
          <w:iCs/>
        </w:rPr>
        <w:t xml:space="preserve">serve </w:t>
      </w:r>
      <w:r w:rsidRPr="00930D94">
        <w:rPr>
          <w:rFonts w:ascii="Arial" w:eastAsia="Times New Roman" w:hAnsi="Arial" w:cs="Arial"/>
        </w:rPr>
        <w:t>to describe anything from the start of a volley in a tennis match to the activity of a convicted criminal, who “serves” a term in prison. We use it equally to describe a slave who serves his master, or a king who serves his people.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 Greek words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proofErr w:type="spellStart"/>
      <w:r w:rsidRPr="00930D94">
        <w:rPr>
          <w:rFonts w:ascii="Arial" w:eastAsia="Times New Roman" w:hAnsi="Arial" w:cs="Arial"/>
          <w:i/>
          <w:iCs/>
        </w:rPr>
        <w:t>diakoneō</w:t>
      </w:r>
      <w:proofErr w:type="spellEnd"/>
      <w:r w:rsidRPr="00930D94">
        <w:rPr>
          <w:rFonts w:ascii="Arial" w:eastAsia="Times New Roman" w:hAnsi="Arial" w:cs="Arial"/>
        </w:rPr>
        <w:t xml:space="preserve">, and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 xml:space="preserve">have just as wide a variety of meanings, but in general they refer to any kind of service that supplies the need of another person. The words are used at least a hundred times in the New Testament, and they are usually translated with variants of the English words </w:t>
      </w:r>
      <w:r w:rsidRPr="00930D94">
        <w:rPr>
          <w:rFonts w:ascii="Arial" w:eastAsia="Times New Roman" w:hAnsi="Arial" w:cs="Arial"/>
          <w:i/>
          <w:iCs/>
        </w:rPr>
        <w:t xml:space="preserve">serve </w:t>
      </w:r>
      <w:r w:rsidRPr="00930D94">
        <w:rPr>
          <w:rFonts w:ascii="Arial" w:eastAsia="Times New Roman" w:hAnsi="Arial" w:cs="Arial"/>
        </w:rPr>
        <w:t xml:space="preserve">or </w:t>
      </w:r>
      <w:r w:rsidRPr="00930D94">
        <w:rPr>
          <w:rFonts w:ascii="Arial" w:eastAsia="Times New Roman" w:hAnsi="Arial" w:cs="Arial"/>
          <w:i/>
          <w:iCs/>
        </w:rPr>
        <w:t>minister</w:t>
      </w:r>
      <w:r w:rsidRPr="00930D94">
        <w:rPr>
          <w:rFonts w:ascii="Arial" w:eastAsia="Times New Roman" w:hAnsi="Arial" w:cs="Arial"/>
        </w:rPr>
        <w:t>. In a few places in the King James Version they are translated differently—</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is “administration” in 1Corinthians 12:5 and 2 Corinthians 9:12, and “</w:t>
      </w:r>
      <w:proofErr w:type="gramStart"/>
      <w:r w:rsidRPr="00930D94">
        <w:rPr>
          <w:rFonts w:ascii="Arial" w:eastAsia="Times New Roman" w:hAnsi="Arial" w:cs="Arial"/>
        </w:rPr>
        <w:t>relief ”</w:t>
      </w:r>
      <w:proofErr w:type="gramEnd"/>
      <w:r w:rsidRPr="00930D94">
        <w:rPr>
          <w:rFonts w:ascii="Arial" w:eastAsia="Times New Roman" w:hAnsi="Arial" w:cs="Arial"/>
        </w:rPr>
        <w:t xml:space="preserve"> in Acts 11:29. But in those verses, and in every usage of the words throughout the New Testament, the primary meaning has to do with service and ministry.</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 xml:space="preserve">2. What kind of service is implied in the use of the Greek word for “deacon”? </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i/>
          <w:iCs/>
        </w:rPr>
        <w:t>Serving Food.</w:t>
      </w:r>
      <w:proofErr w:type="gramEnd"/>
      <w:r w:rsidRPr="00930D94">
        <w:rPr>
          <w:rFonts w:ascii="Arial" w:eastAsia="Times New Roman" w:hAnsi="Arial" w:cs="Arial"/>
          <w:i/>
          <w:iCs/>
        </w:rPr>
        <w:t xml:space="preserve"> </w:t>
      </w:r>
      <w:r w:rsidRPr="00930D94">
        <w:rPr>
          <w:rFonts w:ascii="Arial" w:eastAsia="Times New Roman" w:hAnsi="Arial" w:cs="Arial"/>
        </w:rPr>
        <w:t xml:space="preserve">The original and most limited meaning of the word </w:t>
      </w:r>
      <w:proofErr w:type="spellStart"/>
      <w:r w:rsidRPr="00930D94">
        <w:rPr>
          <w:rFonts w:ascii="Arial" w:eastAsia="Times New Roman" w:hAnsi="Arial" w:cs="Arial"/>
          <w:i/>
          <w:iCs/>
        </w:rPr>
        <w:t>diakoneo</w:t>
      </w:r>
      <w:proofErr w:type="spellEnd"/>
      <w:r w:rsidRPr="00930D94">
        <w:rPr>
          <w:rFonts w:ascii="Arial" w:eastAsia="Times New Roman" w:hAnsi="Arial" w:cs="Arial"/>
          <w:i/>
          <w:iCs/>
        </w:rPr>
        <w:t xml:space="preserve"> </w:t>
      </w:r>
      <w:r w:rsidRPr="00930D94">
        <w:rPr>
          <w:rFonts w:ascii="Arial" w:eastAsia="Times New Roman" w:hAnsi="Arial" w:cs="Arial"/>
        </w:rPr>
        <w:t>has to do with serving food. John 2:5 and 9, the account of the wedding at Cana, is a good illustration of that: “His mother said to the servants [</w:t>
      </w:r>
      <w:proofErr w:type="spellStart"/>
      <w:r w:rsidRPr="00930D94">
        <w:rPr>
          <w:rFonts w:ascii="Arial" w:eastAsia="Times New Roman" w:hAnsi="Arial" w:cs="Arial"/>
          <w:i/>
          <w:iCs/>
        </w:rPr>
        <w:t>diakonos</w:t>
      </w:r>
      <w:proofErr w:type="spellEnd"/>
      <w:r w:rsidRPr="00930D94">
        <w:rPr>
          <w:rFonts w:ascii="Arial" w:eastAsia="Times New Roman" w:hAnsi="Arial" w:cs="Arial"/>
        </w:rPr>
        <w:t xml:space="preserve">], ‘Whatever He says to you, do </w:t>
      </w:r>
      <w:proofErr w:type="gramStart"/>
      <w:r w:rsidRPr="00930D94">
        <w:rPr>
          <w:rFonts w:ascii="Arial" w:eastAsia="Times New Roman" w:hAnsi="Arial" w:cs="Arial"/>
        </w:rPr>
        <w:t>it’.…</w:t>
      </w:r>
      <w:proofErr w:type="gramEnd"/>
      <w:r w:rsidRPr="00930D94">
        <w:rPr>
          <w:rFonts w:ascii="Arial" w:eastAsia="Times New Roman" w:hAnsi="Arial" w:cs="Arial"/>
        </w:rPr>
        <w:t xml:space="preserve"> When the headwaiter tasted the water which had become wine, and did not know where it came from (but the servants [</w:t>
      </w:r>
      <w:proofErr w:type="spellStart"/>
      <w:r w:rsidRPr="00930D94">
        <w:rPr>
          <w:rFonts w:ascii="Arial" w:eastAsia="Times New Roman" w:hAnsi="Arial" w:cs="Arial"/>
          <w:i/>
          <w:iCs/>
        </w:rPr>
        <w:t>diakonos</w:t>
      </w:r>
      <w:proofErr w:type="spellEnd"/>
      <w:r w:rsidRPr="00930D94">
        <w:rPr>
          <w:rFonts w:ascii="Arial" w:eastAsia="Times New Roman" w:hAnsi="Arial" w:cs="Arial"/>
        </w:rPr>
        <w:t xml:space="preserve">] who had drawn the water knew), the headwaiter called the bridegroom.” The plural form of the word </w:t>
      </w:r>
      <w:r w:rsidRPr="00930D94">
        <w:rPr>
          <w:rFonts w:ascii="Arial" w:eastAsia="Times New Roman" w:hAnsi="Arial" w:cs="Arial"/>
          <w:i/>
          <w:iCs/>
        </w:rPr>
        <w:t xml:space="preserve">deacon </w:t>
      </w:r>
      <w:r w:rsidRPr="00930D94">
        <w:rPr>
          <w:rFonts w:ascii="Arial" w:eastAsia="Times New Roman" w:hAnsi="Arial" w:cs="Arial"/>
        </w:rPr>
        <w:t xml:space="preserve">appears twice there, translated </w:t>
      </w:r>
      <w:r w:rsidRPr="00930D94">
        <w:rPr>
          <w:rFonts w:ascii="Arial" w:eastAsia="Times New Roman" w:hAnsi="Arial" w:cs="Arial"/>
        </w:rPr>
        <w:lastRenderedPageBreak/>
        <w:t xml:space="preserve">“servants” in the English version. It is clear in both of those verses that the reference is to people who actually serve tables. And that is the traditional and original sense of the word </w:t>
      </w:r>
      <w:r w:rsidRPr="00930D94">
        <w:rPr>
          <w:rFonts w:ascii="Arial" w:eastAsia="Times New Roman" w:hAnsi="Arial" w:cs="Arial"/>
          <w:i/>
          <w:iCs/>
        </w:rPr>
        <w:t>deacon</w:t>
      </w:r>
      <w:r w:rsidRPr="00930D94">
        <w:rPr>
          <w:rFonts w:ascii="Arial" w:eastAsia="Times New Roman" w:hAnsi="Arial" w:cs="Arial"/>
        </w:rPr>
        <w: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In Luke 4:39, after Christ healed Peter’s mother-in-law, she “immediately got up and waited on them.” The verb form of </w:t>
      </w:r>
      <w:proofErr w:type="spellStart"/>
      <w:r w:rsidRPr="00930D94">
        <w:rPr>
          <w:rFonts w:ascii="Arial" w:eastAsia="Times New Roman" w:hAnsi="Arial" w:cs="Arial"/>
          <w:i/>
          <w:iCs/>
        </w:rPr>
        <w:t>diakoneō</w:t>
      </w:r>
      <w:proofErr w:type="spellEnd"/>
      <w:r w:rsidRPr="00930D94">
        <w:rPr>
          <w:rFonts w:ascii="Arial" w:eastAsia="Times New Roman" w:hAnsi="Arial" w:cs="Arial"/>
          <w:i/>
          <w:iCs/>
        </w:rPr>
        <w:t xml:space="preserve"> </w:t>
      </w:r>
      <w:r w:rsidRPr="00930D94">
        <w:rPr>
          <w:rFonts w:ascii="Arial" w:eastAsia="Times New Roman" w:hAnsi="Arial" w:cs="Arial"/>
        </w:rPr>
        <w:t xml:space="preserve">appears there. Peter’s mother-in-law waited on both Christ and Peter; we assume, on the basis of the fundamental meaning of the word. </w:t>
      </w:r>
      <w:proofErr w:type="gramStart"/>
      <w:r w:rsidRPr="00930D94">
        <w:rPr>
          <w:rFonts w:ascii="Arial" w:eastAsia="Times New Roman" w:hAnsi="Arial" w:cs="Arial"/>
        </w:rPr>
        <w:t>that</w:t>
      </w:r>
      <w:proofErr w:type="gramEnd"/>
      <w:r w:rsidRPr="00930D94">
        <w:rPr>
          <w:rFonts w:ascii="Arial" w:eastAsia="Times New Roman" w:hAnsi="Arial" w:cs="Arial"/>
        </w:rPr>
        <w:t xml:space="preserve"> it means she served them a meal. Three other texts in the gospels where the word </w:t>
      </w:r>
      <w:r w:rsidRPr="00930D94">
        <w:rPr>
          <w:rFonts w:ascii="Arial" w:eastAsia="Times New Roman" w:hAnsi="Arial" w:cs="Arial"/>
          <w:i/>
          <w:iCs/>
        </w:rPr>
        <w:t xml:space="preserve">deacon </w:t>
      </w:r>
      <w:r w:rsidRPr="00930D94">
        <w:rPr>
          <w:rFonts w:ascii="Arial" w:eastAsia="Times New Roman" w:hAnsi="Arial" w:cs="Arial"/>
        </w:rPr>
        <w:t>is used to refer to the act of serving a meal are John 12:2, Luke 10:40, and 17:8.</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i/>
          <w:iCs/>
        </w:rPr>
        <w:t xml:space="preserve">General Service. </w:t>
      </w:r>
      <w:r w:rsidRPr="00930D94">
        <w:rPr>
          <w:rFonts w:ascii="Arial" w:eastAsia="Times New Roman" w:hAnsi="Arial" w:cs="Arial"/>
        </w:rPr>
        <w:t xml:space="preserve">On some occasions, </w:t>
      </w:r>
      <w:proofErr w:type="spellStart"/>
      <w:r w:rsidRPr="00930D94">
        <w:rPr>
          <w:rFonts w:ascii="Arial" w:eastAsia="Times New Roman" w:hAnsi="Arial" w:cs="Arial"/>
          <w:i/>
          <w:iCs/>
        </w:rPr>
        <w:t>diakoneō</w:t>
      </w:r>
      <w:proofErr w:type="spellEnd"/>
      <w:r w:rsidRPr="00930D94">
        <w:rPr>
          <w:rFonts w:ascii="Arial" w:eastAsia="Times New Roman" w:hAnsi="Arial" w:cs="Arial"/>
          <w:i/>
          <w:iCs/>
        </w:rPr>
        <w:t xml:space="preserve"> </w:t>
      </w:r>
      <w:r w:rsidRPr="00930D94">
        <w:rPr>
          <w:rFonts w:ascii="Arial" w:eastAsia="Times New Roman" w:hAnsi="Arial" w:cs="Arial"/>
        </w:rPr>
        <w:t xml:space="preserve">or one of the related words is used without specifying what kind of service is involved. In John 12:26, Christ said, “If any one serves </w:t>
      </w:r>
      <w:proofErr w:type="gramStart"/>
      <w:r w:rsidRPr="00930D94">
        <w:rPr>
          <w:rFonts w:ascii="Arial" w:eastAsia="Times New Roman" w:hAnsi="Arial" w:cs="Arial"/>
        </w:rPr>
        <w:t>Me</w:t>
      </w:r>
      <w:proofErr w:type="gramEnd"/>
      <w:r w:rsidRPr="00930D94">
        <w:rPr>
          <w:rFonts w:ascii="Arial" w:eastAsia="Times New Roman" w:hAnsi="Arial" w:cs="Arial"/>
        </w:rPr>
        <w:t>, he must follow Me; and where I am, there My servant will be also; if any one serves Me, the Father will honor him.” In a context like that, the meaning of the word is general and could refer to a number of forms of service.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Biblically, the use of the word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is not limited to descriptions of believers. Romans 13:3–4 talks about general service in an interesting way: “Do you want to have no fear of authority? Do what is good and you will have praise from the same; for it is a minister of God to you for good. But if you do what is evil, be afraid; for it does not bear the sword for nothing; for it is a minister of God, an avenger who brings wrath on the one who practices evil.” There, the word </w:t>
      </w:r>
      <w:proofErr w:type="spellStart"/>
      <w:r w:rsidRPr="00930D94">
        <w:rPr>
          <w:rFonts w:ascii="Arial" w:eastAsia="Times New Roman" w:hAnsi="Arial" w:cs="Arial"/>
          <w:i/>
          <w:iCs/>
        </w:rPr>
        <w:t>diakonos</w:t>
      </w:r>
      <w:proofErr w:type="spellEnd"/>
      <w:r w:rsidRPr="00930D94">
        <w:rPr>
          <w:rFonts w:ascii="Arial" w:eastAsia="Times New Roman" w:hAnsi="Arial" w:cs="Arial"/>
        </w:rPr>
        <w:t>, translated “minister,” is used twice of a policeman or soldier who isn’t necessarily a Christian.</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A passage where both the original and the general usage of the word appear is Luke 22:27. There, Christ said, “For who is greater, the one who reclines at the table or the one who serves? Is it not the one who reclines at the table? But I am among you as the one who serves.” In that verse, the verb </w:t>
      </w:r>
      <w:proofErr w:type="spellStart"/>
      <w:r w:rsidRPr="00930D94">
        <w:rPr>
          <w:rFonts w:ascii="Arial" w:eastAsia="Times New Roman" w:hAnsi="Arial" w:cs="Arial"/>
          <w:i/>
          <w:iCs/>
        </w:rPr>
        <w:t>diakoneō</w:t>
      </w:r>
      <w:proofErr w:type="spellEnd"/>
      <w:r w:rsidRPr="00930D94">
        <w:rPr>
          <w:rFonts w:ascii="Arial" w:eastAsia="Times New Roman" w:hAnsi="Arial" w:cs="Arial"/>
          <w:i/>
          <w:iCs/>
        </w:rPr>
        <w:t xml:space="preserve"> </w:t>
      </w:r>
      <w:r w:rsidRPr="00930D94">
        <w:rPr>
          <w:rFonts w:ascii="Arial" w:eastAsia="Times New Roman" w:hAnsi="Arial" w:cs="Arial"/>
        </w:rPr>
        <w:t>is used twice. The first usage refers clearly to the serving of a meal. The second occurrence of the word in that verse uses the general meaning, with the clear implication that the service rendered is of a spiritual nature.</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i/>
          <w:iCs/>
        </w:rPr>
        <w:t>Spiritual Service.</w:t>
      </w:r>
      <w:proofErr w:type="gramEnd"/>
      <w:r w:rsidRPr="00930D94">
        <w:rPr>
          <w:rFonts w:ascii="Arial" w:eastAsia="Times New Roman" w:hAnsi="Arial" w:cs="Arial"/>
          <w:i/>
          <w:iCs/>
        </w:rPr>
        <w:t xml:space="preserve"> </w:t>
      </w:r>
      <w:r w:rsidRPr="00930D94">
        <w:rPr>
          <w:rFonts w:ascii="Arial" w:eastAsia="Times New Roman" w:hAnsi="Arial" w:cs="Arial"/>
        </w:rPr>
        <w:t xml:space="preserve">Looking more directly at the term, we find it used of the believer’s role as a servant. In Romans 15:25, Paul wrote, “Now, I am going to Jerusalem serving the saints.” He identified himself as a servant </w:t>
      </w:r>
      <w:r w:rsidRPr="00930D94">
        <w:rPr>
          <w:rFonts w:ascii="Arial" w:eastAsia="Times New Roman" w:hAnsi="Arial" w:cs="Arial"/>
          <w:i/>
          <w:iCs/>
        </w:rPr>
        <w:t>(</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w:t>
      </w:r>
      <w:r w:rsidRPr="00930D94">
        <w:rPr>
          <w:rFonts w:ascii="Arial" w:eastAsia="Times New Roman" w:hAnsi="Arial" w:cs="Arial"/>
        </w:rPr>
        <w:t>. From Acts 20:19 we learn that he kept busy “serving [</w:t>
      </w:r>
      <w:proofErr w:type="spellStart"/>
      <w:r w:rsidRPr="00930D94">
        <w:rPr>
          <w:rFonts w:ascii="Arial" w:eastAsia="Times New Roman" w:hAnsi="Arial" w:cs="Arial"/>
          <w:i/>
          <w:iCs/>
        </w:rPr>
        <w:t>diakoneō</w:t>
      </w:r>
      <w:proofErr w:type="spellEnd"/>
      <w:r w:rsidRPr="00930D94">
        <w:rPr>
          <w:rFonts w:ascii="Arial" w:eastAsia="Times New Roman" w:hAnsi="Arial" w:cs="Arial"/>
        </w:rPr>
        <w:t>] the Lord with all humility.”</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In 2 Corinthians 8:3–4, Paul said of the churches in Macedonia, “For I testify that according to their ability, and beyond their ability, they gave of their own accord, begging us with much urging for the favor of participation in the support of the saints.” The word </w:t>
      </w:r>
      <w:r w:rsidRPr="00930D94">
        <w:rPr>
          <w:rFonts w:ascii="Arial" w:eastAsia="Times New Roman" w:hAnsi="Arial" w:cs="Arial"/>
          <w:i/>
          <w:iCs/>
        </w:rPr>
        <w:t xml:space="preserve">support </w:t>
      </w:r>
      <w:r w:rsidRPr="00930D94">
        <w:rPr>
          <w:rFonts w:ascii="Arial" w:eastAsia="Times New Roman" w:hAnsi="Arial" w:cs="Arial"/>
        </w:rPr>
        <w:t xml:space="preserve">in that passage is from the Greek word </w:t>
      </w:r>
      <w:proofErr w:type="spellStart"/>
      <w:r w:rsidRPr="00930D94">
        <w:rPr>
          <w:rFonts w:ascii="Arial" w:eastAsia="Times New Roman" w:hAnsi="Arial" w:cs="Arial"/>
          <w:i/>
          <w:iCs/>
        </w:rPr>
        <w:t>diakonia</w:t>
      </w:r>
      <w:proofErr w:type="spellEnd"/>
      <w:r w:rsidRPr="00930D94">
        <w:rPr>
          <w:rFonts w:ascii="Arial" w:eastAsia="Times New Roman" w:hAnsi="Arial" w:cs="Arial"/>
        </w:rPr>
        <w:t>. Its use here seems to imply that the ministry of providing resources for meeting basic physical needs is a form of spiritual service.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In this spiritual sense of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and the related words, any act of obedience done by a Christian should qualify to be called service to Christ. In the way the words are often used in Acts and the epistles, a believer in any form of ministry could be called the servant, or deacon, of Christ.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First Corinthians 12:5 tells us that “there are varieties of ministries, and the same Lord.” </w:t>
      </w:r>
      <w:proofErr w:type="gramStart"/>
      <w:r w:rsidRPr="00930D94">
        <w:rPr>
          <w:rFonts w:ascii="Arial" w:eastAsia="Times New Roman" w:hAnsi="Arial" w:cs="Arial"/>
          <w:i/>
          <w:iCs/>
        </w:rPr>
        <w:t xml:space="preserve">Ministries </w:t>
      </w:r>
      <w:r w:rsidRPr="00930D94">
        <w:rPr>
          <w:rFonts w:ascii="Arial" w:eastAsia="Times New Roman" w:hAnsi="Arial" w:cs="Arial"/>
        </w:rPr>
        <w:t>in that verse is</w:t>
      </w:r>
      <w:proofErr w:type="gramEnd"/>
      <w:r w:rsidRPr="00930D94">
        <w:rPr>
          <w:rFonts w:ascii="Arial" w:eastAsia="Times New Roman" w:hAnsi="Arial" w:cs="Arial"/>
        </w:rPr>
        <w:t xml:space="preserve"> also </w:t>
      </w:r>
      <w:proofErr w:type="spellStart"/>
      <w:r w:rsidRPr="00930D94">
        <w:rPr>
          <w:rFonts w:ascii="Arial" w:eastAsia="Times New Roman" w:hAnsi="Arial" w:cs="Arial"/>
          <w:i/>
          <w:iCs/>
        </w:rPr>
        <w:t>diakonia</w:t>
      </w:r>
      <w:proofErr w:type="spellEnd"/>
      <w:r w:rsidRPr="00930D94">
        <w:rPr>
          <w:rFonts w:ascii="Arial" w:eastAsia="Times New Roman" w:hAnsi="Arial" w:cs="Arial"/>
        </w:rPr>
        <w:t>. The point there is that all Christians are involved in some form of service. All who serve the Lord are deacons, or ministers, if not in an official sense, at least in the sense of this general usage of the word.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Other verses that use a form of the word </w:t>
      </w:r>
      <w:r w:rsidRPr="00930D94">
        <w:rPr>
          <w:rFonts w:ascii="Arial" w:eastAsia="Times New Roman" w:hAnsi="Arial" w:cs="Arial"/>
          <w:i/>
          <w:iCs/>
        </w:rPr>
        <w:t xml:space="preserve">deacon </w:t>
      </w:r>
      <w:r w:rsidRPr="00930D94">
        <w:rPr>
          <w:rFonts w:ascii="Arial" w:eastAsia="Times New Roman" w:hAnsi="Arial" w:cs="Arial"/>
        </w:rPr>
        <w:t>to speak of spiritual service are 2 Corinthians 4:1, 9:1, and Revelation 2:19. In those and all the verses that we have looked at so far, the word’s use is nonspecific in nature. We have not yet found the word used in reference to the special office of a deacon in the church.</w:t>
      </w:r>
    </w:p>
    <w:p w:rsidR="00930D94" w:rsidRDefault="00930D94" w:rsidP="00930D94">
      <w:pPr>
        <w:spacing w:before="100" w:beforeAutospacing="1" w:after="100" w:afterAutospacing="1"/>
        <w:rPr>
          <w:rFonts w:ascii="Arial" w:eastAsia="Times New Roman" w:hAnsi="Arial" w:cs="Arial"/>
          <w:b/>
          <w:bCs/>
        </w:rPr>
      </w:pP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lastRenderedPageBreak/>
        <w:t xml:space="preserve">3. Does the New Testament speak about the office of a deacon?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Because of the variety of meanings attached to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and related words, with one or two possible exceptions, it is difficult to pin down any clear reference in the New Testament to an early-church office of deacon. Most occurrences of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and the related words use their general meanings and clearly have nothing to do with a church office. Other passages could be taken one way or the other, but usually the clearest, most natural interpretation calls for the general meanings, not a reference to a special title belonging to a select group in the church.</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For example, some say that Romans 12 contains a reference to the office of deacon: “Since we have gifts that differ according to the grace given to us, each of us is to exercise them accordingly … if service, in his serving” (vv. 6–7). Paul was saying in verse 7, “Whoever has the gift of serving, let him serve.” But is the gift of serving equivalent to the function or office of a deacon? There is nothing in the text to support that. The other gifts listed in Romans 12 don’t involve offices. Also, offices are not necessarily related to gifts. A person who has the gift of teaching, for example, does not have to be a pastor-teacher to exercise his gift. The gifts are related to callings and assignments, not just offices.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In his first letter to the Corinthians, Paul said, “You know the household of </w:t>
      </w:r>
      <w:proofErr w:type="spellStart"/>
      <w:r w:rsidRPr="00930D94">
        <w:rPr>
          <w:rFonts w:ascii="Arial" w:eastAsia="Times New Roman" w:hAnsi="Arial" w:cs="Arial"/>
        </w:rPr>
        <w:t>Stephanas</w:t>
      </w:r>
      <w:proofErr w:type="spellEnd"/>
      <w:r w:rsidRPr="00930D94">
        <w:rPr>
          <w:rFonts w:ascii="Arial" w:eastAsia="Times New Roman" w:hAnsi="Arial" w:cs="Arial"/>
        </w:rPr>
        <w:t>, that they were the first fruits of Achaia, and that they have devoted themselves for ministry [</w:t>
      </w:r>
      <w:proofErr w:type="spellStart"/>
      <w:r w:rsidRPr="00930D94">
        <w:rPr>
          <w:rFonts w:ascii="Arial" w:eastAsia="Times New Roman" w:hAnsi="Arial" w:cs="Arial"/>
          <w:i/>
          <w:iCs/>
        </w:rPr>
        <w:t>diakonia</w:t>
      </w:r>
      <w:proofErr w:type="spellEnd"/>
      <w:r w:rsidRPr="00930D94">
        <w:rPr>
          <w:rFonts w:ascii="Arial" w:eastAsia="Times New Roman" w:hAnsi="Arial" w:cs="Arial"/>
        </w:rPr>
        <w:t xml:space="preserve">] to the saints” (16:15). Was Paul saying that the household of </w:t>
      </w:r>
      <w:proofErr w:type="spellStart"/>
      <w:r w:rsidRPr="00930D94">
        <w:rPr>
          <w:rFonts w:ascii="Arial" w:eastAsia="Times New Roman" w:hAnsi="Arial" w:cs="Arial"/>
        </w:rPr>
        <w:t>Stephanas</w:t>
      </w:r>
      <w:proofErr w:type="spellEnd"/>
      <w:r w:rsidRPr="00930D94">
        <w:rPr>
          <w:rFonts w:ascii="Arial" w:eastAsia="Times New Roman" w:hAnsi="Arial" w:cs="Arial"/>
        </w:rPr>
        <w:t xml:space="preserve"> was a family of officially titled deacons? There is no way to affirm that on the basis of the terms used or the context—in fact, the most natural interpretation is to take it the way it is translated.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Some suggest that Ephesians 4:12 talks about deacons in the church. Starting with verse 11, we read, “[The Lord] gave some as apostles, and some as prophets, and some as evangelists, and some as pastors and teachers, for the equipping of the saints for the work of service, to the building up of the body of Christ.” The “work of service” (</w:t>
      </w:r>
      <w:proofErr w:type="spellStart"/>
      <w:r w:rsidRPr="00930D94">
        <w:rPr>
          <w:rFonts w:ascii="Arial" w:eastAsia="Times New Roman" w:hAnsi="Arial" w:cs="Arial"/>
          <w:i/>
          <w:iCs/>
        </w:rPr>
        <w:t>diakonia</w:t>
      </w:r>
      <w:proofErr w:type="spellEnd"/>
      <w:r w:rsidRPr="00930D94">
        <w:rPr>
          <w:rFonts w:ascii="Arial" w:eastAsia="Times New Roman" w:hAnsi="Arial" w:cs="Arial"/>
        </w:rPr>
        <w:t>) is not the work of the deacons, but rather the work of all saints in being servers. Paul was talking about Christians in general being equipped for spiritual service, not about the office of a deacon.</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4. Is anyone specified as a deacon in the New Testament?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i/>
          <w:iCs/>
        </w:rPr>
        <w:t xml:space="preserve">Paul. </w:t>
      </w:r>
      <w:r w:rsidRPr="00930D94">
        <w:rPr>
          <w:rFonts w:ascii="Arial" w:eastAsia="Times New Roman" w:hAnsi="Arial" w:cs="Arial"/>
        </w:rPr>
        <w:t xml:space="preserve">Some believe that Paul was a deacon. They point to Acts 20:24, where he wrote, “I do not consider my life of any account as dear to myself, so that I may finish my course and the ministry which I received from the Lord Jesus, to testify solemnly of the gospel of the grace of God.” </w:t>
      </w:r>
      <w:r w:rsidRPr="00930D94">
        <w:rPr>
          <w:rFonts w:ascii="Arial" w:eastAsia="Times New Roman" w:hAnsi="Arial" w:cs="Arial"/>
          <w:i/>
          <w:iCs/>
        </w:rPr>
        <w:t xml:space="preserve">Ministry </w:t>
      </w:r>
      <w:r w:rsidRPr="00930D94">
        <w:rPr>
          <w:rFonts w:ascii="Arial" w:eastAsia="Times New Roman" w:hAnsi="Arial" w:cs="Arial"/>
        </w:rPr>
        <w:t xml:space="preserve">there is </w:t>
      </w:r>
      <w:proofErr w:type="spellStart"/>
      <w:r w:rsidRPr="00930D94">
        <w:rPr>
          <w:rFonts w:ascii="Arial" w:eastAsia="Times New Roman" w:hAnsi="Arial" w:cs="Arial"/>
          <w:i/>
          <w:iCs/>
        </w:rPr>
        <w:t>diakonia</w:t>
      </w:r>
      <w:proofErr w:type="spellEnd"/>
      <w:r w:rsidRPr="00930D94">
        <w:rPr>
          <w:rFonts w:ascii="Arial" w:eastAsia="Times New Roman" w:hAnsi="Arial" w:cs="Arial"/>
        </w:rPr>
        <w:t xml:space="preserve">. But Paul is saying that he has a specific ministry given to him by Christ; he is not calling himself a deacon or minister in any official sense. In Romans 11:13, he writes, “For I speak to you Gentiles, inasmuch as I am the apostle of the Gentiles, I magnify mine office” (KJV). The New American Standard uses the word </w:t>
      </w:r>
      <w:r w:rsidRPr="00930D94">
        <w:rPr>
          <w:rFonts w:ascii="Arial" w:eastAsia="Times New Roman" w:hAnsi="Arial" w:cs="Arial"/>
          <w:i/>
          <w:iCs/>
        </w:rPr>
        <w:t xml:space="preserve">ministry </w:t>
      </w:r>
      <w:r w:rsidRPr="00930D94">
        <w:rPr>
          <w:rFonts w:ascii="Arial" w:eastAsia="Times New Roman" w:hAnsi="Arial" w:cs="Arial"/>
        </w:rPr>
        <w:t xml:space="preserve">in this verse instead of “office”; the Greek word there is </w:t>
      </w:r>
      <w:proofErr w:type="spellStart"/>
      <w:r w:rsidRPr="00930D94">
        <w:rPr>
          <w:rFonts w:ascii="Arial" w:eastAsia="Times New Roman" w:hAnsi="Arial" w:cs="Arial"/>
          <w:i/>
          <w:iCs/>
        </w:rPr>
        <w:t>diakonia</w:t>
      </w:r>
      <w:proofErr w:type="spellEnd"/>
      <w:r w:rsidRPr="00930D94">
        <w:rPr>
          <w:rFonts w:ascii="Arial" w:eastAsia="Times New Roman" w:hAnsi="Arial" w:cs="Arial"/>
        </w:rPr>
        <w:t xml:space="preserve">. The use of the word </w:t>
      </w:r>
      <w:r w:rsidRPr="00930D94">
        <w:rPr>
          <w:rFonts w:ascii="Arial" w:eastAsia="Times New Roman" w:hAnsi="Arial" w:cs="Arial"/>
          <w:i/>
          <w:iCs/>
        </w:rPr>
        <w:t xml:space="preserve">office </w:t>
      </w:r>
      <w:r w:rsidRPr="00930D94">
        <w:rPr>
          <w:rFonts w:ascii="Arial" w:eastAsia="Times New Roman" w:hAnsi="Arial" w:cs="Arial"/>
        </w:rPr>
        <w:t>in the King James Version was arbitrary; it seems unlikely that Paul was using the word in reference to an official position there. His office was that of apostle, which he called “my ministry,” or “my service.”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In 1 Timothy 1:12, the apostle Paul writes, “I thank Christ Jesus our Lord, who has strengthened me, because He considered me faithful, putting me into service.” That translation is accurate; Paul is not saying that he was put into the office of a deacon. Other passages that talk about Paul as a minister or servant are 1 Corinthians 3:5; 2 Corinthians 3:6 and 6:4; and Ephesians 3:7. In each of those instances, there is no evidence to indicate that Paul was assigned the office of deacon. He was calling himself a servant of God in a general sense.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Paul was an apostle—he spent much of 2 Corinthians 10–12 emphasizing that point. The apostles’ office was the highest of all in the local church, superseding that of the elders and deacons. In an official capacity, Paul would never have claimed to be a deacon; he was an apostle.</w:t>
      </w:r>
    </w:p>
    <w:p w:rsidR="00930D94" w:rsidRPr="00930D94" w:rsidRDefault="00930D94" w:rsidP="00930D94">
      <w:pPr>
        <w:spacing w:before="100" w:beforeAutospacing="1" w:after="100" w:afterAutospacing="1"/>
        <w:rPr>
          <w:rFonts w:ascii="Arial" w:eastAsia="Times New Roman" w:hAnsi="Arial" w:cs="Arial"/>
        </w:rPr>
      </w:pPr>
      <w:proofErr w:type="spellStart"/>
      <w:proofErr w:type="gramStart"/>
      <w:r w:rsidRPr="00930D94">
        <w:rPr>
          <w:rFonts w:ascii="Arial" w:eastAsia="Times New Roman" w:hAnsi="Arial" w:cs="Arial"/>
          <w:i/>
          <w:iCs/>
        </w:rPr>
        <w:lastRenderedPageBreak/>
        <w:t>Tychicus</w:t>
      </w:r>
      <w:proofErr w:type="spellEnd"/>
      <w:r w:rsidRPr="00930D94">
        <w:rPr>
          <w:rFonts w:ascii="Arial" w:eastAsia="Times New Roman" w:hAnsi="Arial" w:cs="Arial"/>
          <w:i/>
          <w:iCs/>
        </w:rPr>
        <w:t>.</w:t>
      </w:r>
      <w:proofErr w:type="gramEnd"/>
      <w:r w:rsidRPr="00930D94">
        <w:rPr>
          <w:rFonts w:ascii="Arial" w:eastAsia="Times New Roman" w:hAnsi="Arial" w:cs="Arial"/>
          <w:i/>
          <w:iCs/>
        </w:rPr>
        <w:t xml:space="preserve"> </w:t>
      </w:r>
      <w:r w:rsidRPr="00930D94">
        <w:rPr>
          <w:rFonts w:ascii="Arial" w:eastAsia="Times New Roman" w:hAnsi="Arial" w:cs="Arial"/>
        </w:rPr>
        <w:t xml:space="preserve">Paul said to the Ephesians, “[So] that you also may know about my circumstances, how I am doing, </w:t>
      </w:r>
      <w:proofErr w:type="spellStart"/>
      <w:r w:rsidRPr="00930D94">
        <w:rPr>
          <w:rFonts w:ascii="Arial" w:eastAsia="Times New Roman" w:hAnsi="Arial" w:cs="Arial"/>
        </w:rPr>
        <w:t>Tychicus</w:t>
      </w:r>
      <w:proofErr w:type="spellEnd"/>
      <w:r w:rsidRPr="00930D94">
        <w:rPr>
          <w:rFonts w:ascii="Arial" w:eastAsia="Times New Roman" w:hAnsi="Arial" w:cs="Arial"/>
        </w:rPr>
        <w:t>, the beloved brother and faithful minister [</w:t>
      </w:r>
      <w:proofErr w:type="spellStart"/>
      <w:r w:rsidRPr="00930D94">
        <w:rPr>
          <w:rFonts w:ascii="Arial" w:eastAsia="Times New Roman" w:hAnsi="Arial" w:cs="Arial"/>
          <w:i/>
          <w:iCs/>
        </w:rPr>
        <w:t>diakonos</w:t>
      </w:r>
      <w:proofErr w:type="spellEnd"/>
      <w:r w:rsidRPr="00930D94">
        <w:rPr>
          <w:rFonts w:ascii="Arial" w:eastAsia="Times New Roman" w:hAnsi="Arial" w:cs="Arial"/>
        </w:rPr>
        <w:t xml:space="preserve">] in the Lord, will make everything known to you” (Ephesians 6:21). It could be that Paul was calling </w:t>
      </w:r>
      <w:proofErr w:type="spellStart"/>
      <w:r w:rsidRPr="00930D94">
        <w:rPr>
          <w:rFonts w:ascii="Arial" w:eastAsia="Times New Roman" w:hAnsi="Arial" w:cs="Arial"/>
        </w:rPr>
        <w:t>Tychicus</w:t>
      </w:r>
      <w:proofErr w:type="spellEnd"/>
      <w:r w:rsidRPr="00930D94">
        <w:rPr>
          <w:rFonts w:ascii="Arial" w:eastAsia="Times New Roman" w:hAnsi="Arial" w:cs="Arial"/>
        </w:rPr>
        <w:t xml:space="preserve"> a faithful deacon. But Paul also used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in Ephesians </w:t>
      </w:r>
      <w:proofErr w:type="gramStart"/>
      <w:r w:rsidRPr="00930D94">
        <w:rPr>
          <w:rFonts w:ascii="Arial" w:eastAsia="Times New Roman" w:hAnsi="Arial" w:cs="Arial"/>
        </w:rPr>
        <w:t>3:7,</w:t>
      </w:r>
      <w:proofErr w:type="gramEnd"/>
      <w:r w:rsidRPr="00930D94">
        <w:rPr>
          <w:rFonts w:ascii="Arial" w:eastAsia="Times New Roman" w:hAnsi="Arial" w:cs="Arial"/>
        </w:rPr>
        <w:t xml:space="preserve"> and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in 4:12, both referring to general service, and there is no reason to assume he meant differently here.</w:t>
      </w:r>
    </w:p>
    <w:p w:rsidR="00930D94" w:rsidRPr="00930D94" w:rsidRDefault="00930D94" w:rsidP="00930D94">
      <w:pPr>
        <w:spacing w:before="100" w:beforeAutospacing="1" w:after="100" w:afterAutospacing="1"/>
        <w:rPr>
          <w:rFonts w:ascii="Arial" w:eastAsia="Times New Roman" w:hAnsi="Arial" w:cs="Arial"/>
        </w:rPr>
      </w:pPr>
      <w:proofErr w:type="spellStart"/>
      <w:proofErr w:type="gramStart"/>
      <w:r w:rsidRPr="00930D94">
        <w:rPr>
          <w:rFonts w:ascii="Arial" w:eastAsia="Times New Roman" w:hAnsi="Arial" w:cs="Arial"/>
          <w:i/>
          <w:iCs/>
        </w:rPr>
        <w:t>Epaphras</w:t>
      </w:r>
      <w:proofErr w:type="spellEnd"/>
      <w:r w:rsidRPr="00930D94">
        <w:rPr>
          <w:rFonts w:ascii="Arial" w:eastAsia="Times New Roman" w:hAnsi="Arial" w:cs="Arial"/>
          <w:i/>
          <w:iCs/>
        </w:rPr>
        <w:t>.</w:t>
      </w:r>
      <w:proofErr w:type="gramEnd"/>
      <w:r w:rsidRPr="00930D94">
        <w:rPr>
          <w:rFonts w:ascii="Arial" w:eastAsia="Times New Roman" w:hAnsi="Arial" w:cs="Arial"/>
          <w:i/>
          <w:iCs/>
        </w:rPr>
        <w:t xml:space="preserve"> </w:t>
      </w:r>
      <w:r w:rsidRPr="00930D94">
        <w:rPr>
          <w:rFonts w:ascii="Arial" w:eastAsia="Times New Roman" w:hAnsi="Arial" w:cs="Arial"/>
        </w:rPr>
        <w:t xml:space="preserve">In Colossians 1:7, Paul called </w:t>
      </w:r>
      <w:proofErr w:type="spellStart"/>
      <w:r w:rsidRPr="00930D94">
        <w:rPr>
          <w:rFonts w:ascii="Arial" w:eastAsia="Times New Roman" w:hAnsi="Arial" w:cs="Arial"/>
        </w:rPr>
        <w:t>Epaphras</w:t>
      </w:r>
      <w:proofErr w:type="spellEnd"/>
      <w:r w:rsidRPr="00930D94">
        <w:rPr>
          <w:rFonts w:ascii="Arial" w:eastAsia="Times New Roman" w:hAnsi="Arial" w:cs="Arial"/>
        </w:rPr>
        <w:t xml:space="preserve"> “our beloved fellow bondservant, who is a faithful servant [</w:t>
      </w:r>
      <w:proofErr w:type="spellStart"/>
      <w:r w:rsidRPr="00930D94">
        <w:rPr>
          <w:rFonts w:ascii="Arial" w:eastAsia="Times New Roman" w:hAnsi="Arial" w:cs="Arial"/>
          <w:i/>
          <w:iCs/>
        </w:rPr>
        <w:t>diakonos</w:t>
      </w:r>
      <w:proofErr w:type="spellEnd"/>
      <w:r w:rsidRPr="00930D94">
        <w:rPr>
          <w:rFonts w:ascii="Arial" w:eastAsia="Times New Roman" w:hAnsi="Arial" w:cs="Arial"/>
        </w:rPr>
        <w:t>] of Christ on our behalf.” Then in verses 23 and 25, Paul said, “Continue in the faith firmly established and steadfast, and not moved away from the hope of the gospel that you have heard, which was proclaimed in all creation under heaven, and of which I, Paul, was made a minister [</w:t>
      </w:r>
      <w:proofErr w:type="spellStart"/>
      <w:r w:rsidRPr="00930D94">
        <w:rPr>
          <w:rFonts w:ascii="Arial" w:eastAsia="Times New Roman" w:hAnsi="Arial" w:cs="Arial"/>
          <w:i/>
          <w:iCs/>
        </w:rPr>
        <w:t>diakonos</w:t>
      </w:r>
      <w:proofErr w:type="spellEnd"/>
      <w:r w:rsidRPr="00930D94">
        <w:rPr>
          <w:rFonts w:ascii="Arial" w:eastAsia="Times New Roman" w:hAnsi="Arial" w:cs="Arial"/>
        </w:rPr>
        <w:t xml:space="preserve">].… Of this church I was made a minister according to the stewardship from God bestowed on me for your benefit.” Paul used the Greek word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in the above verses to describe both himself and </w:t>
      </w:r>
      <w:proofErr w:type="spellStart"/>
      <w:r w:rsidRPr="00930D94">
        <w:rPr>
          <w:rFonts w:ascii="Arial" w:eastAsia="Times New Roman" w:hAnsi="Arial" w:cs="Arial"/>
        </w:rPr>
        <w:t>Epaphras</w:t>
      </w:r>
      <w:proofErr w:type="spellEnd"/>
      <w:r w:rsidRPr="00930D94">
        <w:rPr>
          <w:rFonts w:ascii="Arial" w:eastAsia="Times New Roman" w:hAnsi="Arial" w:cs="Arial"/>
        </w:rPr>
        <w:t xml:space="preserve">. Since we feel certain that the apostle Paul was not calling himself a deacon, it seems highly unlikely that he was calling </w:t>
      </w:r>
      <w:proofErr w:type="spellStart"/>
      <w:r w:rsidRPr="00930D94">
        <w:rPr>
          <w:rFonts w:ascii="Arial" w:eastAsia="Times New Roman" w:hAnsi="Arial" w:cs="Arial"/>
        </w:rPr>
        <w:t>Epaphras</w:t>
      </w:r>
      <w:proofErr w:type="spellEnd"/>
      <w:r w:rsidRPr="00930D94">
        <w:rPr>
          <w:rFonts w:ascii="Arial" w:eastAsia="Times New Roman" w:hAnsi="Arial" w:cs="Arial"/>
        </w:rPr>
        <w:t xml:space="preserve"> a deacon. Usual rules of interpretation suggest that a word finds its meaning within the context of a book, and in the context of Colossians there is no indication that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refers to an office of deacons.</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i/>
          <w:iCs/>
        </w:rPr>
        <w:t>Certain Philippians.</w:t>
      </w:r>
      <w:proofErr w:type="gramEnd"/>
      <w:r w:rsidRPr="00930D94">
        <w:rPr>
          <w:rFonts w:ascii="Arial" w:eastAsia="Times New Roman" w:hAnsi="Arial" w:cs="Arial"/>
          <w:i/>
          <w:iCs/>
        </w:rPr>
        <w:t xml:space="preserve"> </w:t>
      </w:r>
      <w:r w:rsidRPr="00930D94">
        <w:rPr>
          <w:rFonts w:ascii="Arial" w:eastAsia="Times New Roman" w:hAnsi="Arial" w:cs="Arial"/>
        </w:rPr>
        <w:t xml:space="preserve">Another place that the word </w:t>
      </w:r>
      <w:r w:rsidRPr="00930D94">
        <w:rPr>
          <w:rFonts w:ascii="Arial" w:eastAsia="Times New Roman" w:hAnsi="Arial" w:cs="Arial"/>
          <w:i/>
          <w:iCs/>
        </w:rPr>
        <w:t xml:space="preserve">deacon </w:t>
      </w:r>
      <w:r w:rsidRPr="00930D94">
        <w:rPr>
          <w:rFonts w:ascii="Arial" w:eastAsia="Times New Roman" w:hAnsi="Arial" w:cs="Arial"/>
        </w:rPr>
        <w:t>appears is Philippians 1:1. The letter to the Philippians begins, “Paul and Timothy, bond-servants of Christ Jesus, to all the saints in Christ Jesus who are in Philippi, including the overseers and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Up to now, we have not seen the Greek word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translated as “deacons.” Why did the Bible translators suddenly introduce the word </w:t>
      </w:r>
      <w:r w:rsidRPr="00930D94">
        <w:rPr>
          <w:rFonts w:ascii="Arial" w:eastAsia="Times New Roman" w:hAnsi="Arial" w:cs="Arial"/>
          <w:i/>
          <w:iCs/>
        </w:rPr>
        <w:t xml:space="preserve">deacon </w:t>
      </w:r>
      <w:r w:rsidRPr="00930D94">
        <w:rPr>
          <w:rFonts w:ascii="Arial" w:eastAsia="Times New Roman" w:hAnsi="Arial" w:cs="Arial"/>
        </w:rPr>
        <w:t xml:space="preserve">here in an official sense, when in virtually every other usage, the word is translated “minister” or “servant”? Granted, the word here </w:t>
      </w:r>
      <w:r w:rsidRPr="00930D94">
        <w:rPr>
          <w:rFonts w:ascii="Arial" w:eastAsia="Times New Roman" w:hAnsi="Arial" w:cs="Arial"/>
          <w:i/>
          <w:iCs/>
        </w:rPr>
        <w:t xml:space="preserve">could </w:t>
      </w:r>
      <w:r w:rsidRPr="00930D94">
        <w:rPr>
          <w:rFonts w:ascii="Arial" w:eastAsia="Times New Roman" w:hAnsi="Arial" w:cs="Arial"/>
        </w:rPr>
        <w:t>refer to officers in the church, but again, the context does not seem to warrant such an interpretation.</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word in this verse translated “overseers” (</w:t>
      </w:r>
      <w:proofErr w:type="spellStart"/>
      <w:r w:rsidRPr="00930D94">
        <w:rPr>
          <w:rFonts w:ascii="Arial" w:eastAsia="Times New Roman" w:hAnsi="Arial" w:cs="Arial"/>
          <w:i/>
          <w:iCs/>
        </w:rPr>
        <w:t>episkopos</w:t>
      </w:r>
      <w:proofErr w:type="spellEnd"/>
      <w:r w:rsidRPr="00930D94">
        <w:rPr>
          <w:rFonts w:ascii="Arial" w:eastAsia="Times New Roman" w:hAnsi="Arial" w:cs="Arial"/>
        </w:rPr>
        <w:t>) isn’t the word normally used to identify elders (</w:t>
      </w:r>
      <w:proofErr w:type="spellStart"/>
      <w:r w:rsidRPr="00930D94">
        <w:rPr>
          <w:rFonts w:ascii="Arial" w:eastAsia="Times New Roman" w:hAnsi="Arial" w:cs="Arial"/>
          <w:i/>
          <w:iCs/>
        </w:rPr>
        <w:t>presbuteros</w:t>
      </w:r>
      <w:proofErr w:type="spellEnd"/>
      <w:r w:rsidRPr="00930D94">
        <w:rPr>
          <w:rFonts w:ascii="Arial" w:eastAsia="Times New Roman" w:hAnsi="Arial" w:cs="Arial"/>
        </w:rPr>
        <w:t>). The most natural interpretation of this verse is that Paul was addressing in general the leaders and workers in the church, or writing his letter to the whole church. He seems to be saying, “I write to the whole church, including the leadership and those who follow or serve.”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We must realize that by the time we come to Philippians 1:1, we have already seen many uses of the Greek words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proofErr w:type="spellStart"/>
      <w:r w:rsidRPr="00930D94">
        <w:rPr>
          <w:rFonts w:ascii="Arial" w:eastAsia="Times New Roman" w:hAnsi="Arial" w:cs="Arial"/>
          <w:i/>
          <w:iCs/>
        </w:rPr>
        <w:t>diakoneō</w:t>
      </w:r>
      <w:proofErr w:type="spellEnd"/>
      <w:r w:rsidRPr="00930D94">
        <w:rPr>
          <w:rFonts w:ascii="Arial" w:eastAsia="Times New Roman" w:hAnsi="Arial" w:cs="Arial"/>
        </w:rPr>
        <w:t xml:space="preserve">, and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with no reference to a specific church office. To say that Philippians 1:1 refers to the office of deacon might be correct, but it’s an arbitrary choice. There isn’t enough evidence to be dogmatic about what Paul is saying.</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b/>
          <w:bCs/>
        </w:rPr>
        <w:t>5. Doesn’t</w:t>
      </w:r>
      <w:proofErr w:type="gramEnd"/>
      <w:r w:rsidRPr="00930D94">
        <w:rPr>
          <w:rFonts w:ascii="Arial" w:eastAsia="Times New Roman" w:hAnsi="Arial" w:cs="Arial"/>
          <w:b/>
          <w:bCs/>
        </w:rPr>
        <w:t xml:space="preserve"> Acts 6 talk about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Many see the passage in Acts 6 as the initiation of the deacon’s office. Verses 1–2 say, “Now at this time while the disciples were increasing in number, a complaint arose on the part of the Hellenistic Jews [Greek proselytes who were a part of Judaism but lived in a Greek culture] against the native Hebrews, because their widows were being overlooked in the daily serving of food. And the twelve summoned the congregation of the disciples and said, </w:t>
      </w:r>
      <w:proofErr w:type="gramStart"/>
      <w:r w:rsidRPr="00930D94">
        <w:rPr>
          <w:rFonts w:ascii="Arial" w:eastAsia="Times New Roman" w:hAnsi="Arial" w:cs="Arial"/>
        </w:rPr>
        <w:t>a</w:t>
      </w:r>
      <w:proofErr w:type="gramEnd"/>
      <w:r w:rsidRPr="00930D94">
        <w:rPr>
          <w:rFonts w:ascii="Arial" w:eastAsia="Times New Roman" w:hAnsi="Arial" w:cs="Arial"/>
        </w:rPr>
        <w:t xml:space="preserve"> ‘It is not desirable for us to neglect the word of God in order to serve tables.’”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It was Passover time in Jerusalem, and many foreign Jews were in the city. They had traveled from afar to come to the Passover events, and were staying with those who lived in Jerusalem. Among the visitors were Hellenistic Jews. When food was being given out to care for the widows, the Hellenistic widows were not getting their fair share. Apparently the native Jews were concentrating more on the needs of their own people.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It’s important to realize the extent of the problem facing the church in trying to provide food for everyone. A conservative estimate would put the church size in excess of 20,000 people at that time. There was no way that the twelve apostles would have the time to carry food all over town to meet the needs of hundreds of </w:t>
      </w:r>
      <w:r w:rsidRPr="00930D94">
        <w:rPr>
          <w:rFonts w:ascii="Arial" w:eastAsia="Times New Roman" w:hAnsi="Arial" w:cs="Arial"/>
        </w:rPr>
        <w:lastRenderedPageBreak/>
        <w:t>widows. Not only did food need to be distributed, but people were needed to administer the whole distribution process. That included collecting and safeguarding the necessary finances, purchasing the food, and dispensing it properly.</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apostles recognized the scope of the problem, and realized that they needed to solve it without sacrificing their own valuable time and priorities. They said to the congregation, “It is not desirable for us to neglect the word of God in order to serve tables” (v. 2).</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 apostles’ advice to the congregation is found in verse 3: “Select from among you seven men of good reputation, full of the Spirit and of wisdom, </w:t>
      </w:r>
      <w:proofErr w:type="gramStart"/>
      <w:r w:rsidRPr="00930D94">
        <w:rPr>
          <w:rFonts w:ascii="Arial" w:eastAsia="Times New Roman" w:hAnsi="Arial" w:cs="Arial"/>
        </w:rPr>
        <w:t>whom</w:t>
      </w:r>
      <w:proofErr w:type="gramEnd"/>
      <w:r w:rsidRPr="00930D94">
        <w:rPr>
          <w:rFonts w:ascii="Arial" w:eastAsia="Times New Roman" w:hAnsi="Arial" w:cs="Arial"/>
        </w:rPr>
        <w:t xml:space="preserve"> we may put in charge of this task.” It was important to select men who had a reputation for honesty because they were going to be entrusted with money. There were no checks or accounting procedures like we have today. Those who were entrusted with funds would have to be trustworthy and faithful. The selected men also had to be “full of the Spirit and of wisdom.” It’s very difficult to work out an equitable system of distribution to people who have varying needs. They would have to determine whether or not someone’s need was legitimate. Such stewardship would require a great amount of wisdom and leading by the Spirit.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Seven men were to be chosen so that the apostles could be free to do what God had called them to do. In Acts 6:4, the apostles said, “We will devote ourselves to prayer and to the ministry of the word” Verses 5–6 tell us, “The statement found approval with the whole congregation; and they chose Stephen, a man full of faith and of the Holy Spirit, and Philip, </w:t>
      </w:r>
      <w:proofErr w:type="spellStart"/>
      <w:r w:rsidRPr="00930D94">
        <w:rPr>
          <w:rFonts w:ascii="Arial" w:eastAsia="Times New Roman" w:hAnsi="Arial" w:cs="Arial"/>
        </w:rPr>
        <w:t>Prochorus</w:t>
      </w:r>
      <w:proofErr w:type="spellEnd"/>
      <w:r w:rsidRPr="00930D94">
        <w:rPr>
          <w:rFonts w:ascii="Arial" w:eastAsia="Times New Roman" w:hAnsi="Arial" w:cs="Arial"/>
        </w:rPr>
        <w:t xml:space="preserve">, </w:t>
      </w:r>
      <w:proofErr w:type="spellStart"/>
      <w:r w:rsidRPr="00930D94">
        <w:rPr>
          <w:rFonts w:ascii="Arial" w:eastAsia="Times New Roman" w:hAnsi="Arial" w:cs="Arial"/>
        </w:rPr>
        <w:t>Nicanor</w:t>
      </w:r>
      <w:proofErr w:type="spellEnd"/>
      <w:r w:rsidRPr="00930D94">
        <w:rPr>
          <w:rFonts w:ascii="Arial" w:eastAsia="Times New Roman" w:hAnsi="Arial" w:cs="Arial"/>
        </w:rPr>
        <w:t xml:space="preserve">, </w:t>
      </w:r>
      <w:proofErr w:type="spellStart"/>
      <w:r w:rsidRPr="00930D94">
        <w:rPr>
          <w:rFonts w:ascii="Arial" w:eastAsia="Times New Roman" w:hAnsi="Arial" w:cs="Arial"/>
        </w:rPr>
        <w:t>Timon</w:t>
      </w:r>
      <w:proofErr w:type="spellEnd"/>
      <w:r w:rsidRPr="00930D94">
        <w:rPr>
          <w:rFonts w:ascii="Arial" w:eastAsia="Times New Roman" w:hAnsi="Arial" w:cs="Arial"/>
        </w:rPr>
        <w:t xml:space="preserve">, </w:t>
      </w:r>
      <w:proofErr w:type="spellStart"/>
      <w:r w:rsidRPr="00930D94">
        <w:rPr>
          <w:rFonts w:ascii="Arial" w:eastAsia="Times New Roman" w:hAnsi="Arial" w:cs="Arial"/>
        </w:rPr>
        <w:t>Parmenas</w:t>
      </w:r>
      <w:proofErr w:type="spellEnd"/>
      <w:r w:rsidRPr="00930D94">
        <w:rPr>
          <w:rFonts w:ascii="Arial" w:eastAsia="Times New Roman" w:hAnsi="Arial" w:cs="Arial"/>
        </w:rPr>
        <w:t>, and Nicolas, a proselyte from Antioch. And these they brought before the apostles; and after praying, they laid their hands on them.”</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question that comes up now is this: Were the seven men listed in Acts 6:5 fulfilling an office of deacon? The traditional interpretation of Acts 6 is that these men were the first deacons. Notice that verses 1–2 say, “[The Hellenistic] widows were being overlooked in the daily serving [</w:t>
      </w:r>
      <w:proofErr w:type="spellStart"/>
      <w:r w:rsidRPr="00930D94">
        <w:rPr>
          <w:rFonts w:ascii="Arial" w:eastAsia="Times New Roman" w:hAnsi="Arial" w:cs="Arial"/>
          <w:i/>
          <w:iCs/>
        </w:rPr>
        <w:t>diakoneo</w:t>
      </w:r>
      <w:proofErr w:type="spellEnd"/>
      <w:r w:rsidRPr="00930D94">
        <w:rPr>
          <w:rFonts w:ascii="Arial" w:eastAsia="Times New Roman" w:hAnsi="Arial" w:cs="Arial"/>
        </w:rPr>
        <w:t>] of food.… ‘It is not desirable for us to neglect the word of God in order to serve [</w:t>
      </w:r>
      <w:proofErr w:type="spellStart"/>
      <w:r w:rsidRPr="00930D94">
        <w:rPr>
          <w:rFonts w:ascii="Arial" w:eastAsia="Times New Roman" w:hAnsi="Arial" w:cs="Arial"/>
          <w:i/>
          <w:iCs/>
        </w:rPr>
        <w:t>diakonia</w:t>
      </w:r>
      <w:proofErr w:type="spellEnd"/>
      <w:r w:rsidRPr="00930D94">
        <w:rPr>
          <w:rFonts w:ascii="Arial" w:eastAsia="Times New Roman" w:hAnsi="Arial" w:cs="Arial"/>
        </w:rPr>
        <w:t>] tables.’” Some say that the use of those Greek words implies that these men were chosen to fill the office of deacon.</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Another argument for viewing these men as deacons is that early church history confirms that deacons were assigned charge of administrative affairs—including the distribution of goods to the poor—in the post-apostolic period. In addition, the post-apostolic church in Rome limited the number of deacons to seven for many years. They seem to have taken that number from the seven chosen in Acts 6.</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Still, there are a number of reasons for rejecting the notion that these seven men were chosen to fill the office of deacon. The only compelling support that the men were deacons is the use of the Greek terms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 xml:space="preserve">and </w:t>
      </w:r>
      <w:proofErr w:type="spellStart"/>
      <w:r w:rsidRPr="00930D94">
        <w:rPr>
          <w:rFonts w:ascii="Arial" w:eastAsia="Times New Roman" w:hAnsi="Arial" w:cs="Arial"/>
          <w:i/>
          <w:iCs/>
        </w:rPr>
        <w:t>diakoneō</w:t>
      </w:r>
      <w:proofErr w:type="spellEnd"/>
      <w:r w:rsidRPr="00930D94">
        <w:rPr>
          <w:rFonts w:ascii="Arial" w:eastAsia="Times New Roman" w:hAnsi="Arial" w:cs="Arial"/>
          <w:i/>
          <w:iCs/>
        </w:rPr>
        <w:t xml:space="preserve"> </w:t>
      </w:r>
      <w:r w:rsidRPr="00930D94">
        <w:rPr>
          <w:rFonts w:ascii="Arial" w:eastAsia="Times New Roman" w:hAnsi="Arial" w:cs="Arial"/>
        </w:rPr>
        <w:t xml:space="preserve">in the text. That is inconclusive, however, because the term </w:t>
      </w:r>
      <w:proofErr w:type="spellStart"/>
      <w:r w:rsidRPr="00930D94">
        <w:rPr>
          <w:rFonts w:ascii="Arial" w:eastAsia="Times New Roman" w:hAnsi="Arial" w:cs="Arial"/>
          <w:i/>
          <w:iCs/>
        </w:rPr>
        <w:t>diakonia</w:t>
      </w:r>
      <w:proofErr w:type="spellEnd"/>
      <w:r w:rsidRPr="00930D94">
        <w:rPr>
          <w:rFonts w:ascii="Arial" w:eastAsia="Times New Roman" w:hAnsi="Arial" w:cs="Arial"/>
          <w:i/>
          <w:iCs/>
        </w:rPr>
        <w:t xml:space="preserve"> </w:t>
      </w:r>
      <w:r w:rsidRPr="00930D94">
        <w:rPr>
          <w:rFonts w:ascii="Arial" w:eastAsia="Times New Roman" w:hAnsi="Arial" w:cs="Arial"/>
        </w:rPr>
        <w:t>is used in Acts 6:4 in reference to the work of the apostles themselves. So there is no reason to conclude that the office of a deacon is meant in verse 5. The New Testament never refers to the men listed in Acts 6:5 as deacons. Only two of the men are mentioned elsewhere in Scripture (Stephen and Philip), but they are nowhere called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Keep in mind that Acts was written in the earliest years of the church. We have already seen that none of the epistles written to specific churches recognized the office of deacon except the possible indication in Philippians. There is no strong reason from those epistles to believe that the office of deacon was instituted in Acts 6. Elders are mentioned later in the book of Acts and in several of the epistles to the churches, but not deacons. If Acts 6 is indeed the institution of the deacon’s office, it seems strange that deacons are never referred to again in Acts.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Consider the situation that brought about the calling of the seven men. There were many people in Jerusalem for the Passover. Thus, a crisis that demanded immediate action developed, calling for men of great integrity. Notice that the word task is used in verse 3. That suggests the seven men were called to help take care of a </w:t>
      </w:r>
      <w:r w:rsidRPr="00930D94">
        <w:rPr>
          <w:rFonts w:ascii="Arial" w:eastAsia="Times New Roman" w:hAnsi="Arial" w:cs="Arial"/>
        </w:rPr>
        <w:lastRenderedPageBreak/>
        <w:t>one-time crisis, not necessarily installed into a permanent office. Their ongoing ministries seem to have been distinct from the immediate task. None of the seven is ever mentioned again in association with any food distribution ministry.</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Note that all seven of the men who were chosen had Greek names. If these men were being appointed to the Jerusalem church for an ongoing ministry, it would seem strange that seven Greeks would be chosen. A permanent order of deacons in Jerusalem would not likely be made up of Greeks. On the other hand, it seems reasonable to conclude that seven Greeks would be chosen to take care of a short-term ministry to the Hellenistic widows who had been neglected. Those men knew the situation and their people.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It’s best to see the events described in Acts 6 as an effort by the Jerusalem church to take care of a temporary crisis, and the calling of the seven men as a nonpermanent ministry. Thus, we find in Acts 6 the general use of the terms both for service, referring to people who wait on tables, and for leadership, referring to those who teach the Word. That view remains consistent with the general use of those terms throughout the book of Acts and the epistles to the churches.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 xml:space="preserve">6. If the men in Acts 6:5 weren’t deacons, what were they?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If the deaconate had been maintained as an official function, it seems that deacons would have been mentioned in Acts 11. There was a famine in Judea about six or seven years after the events of Acts 6. The church at Antioch, responding to the needs of the Jerusalem believers, sent relief food to support them in this famine. The church’s solution to the problem is described in Acts 11:29–30: “In the proportion that any of the disciples had means, each of them determined to send a contribution for the relief of the brethren living in Judea. And this they did, sending it in charge of Barnabas and Saul to the elders.”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comparison of Acts 6:1–6 and 11:29–30 suggests that the ongoing ministry of distributing goods in the Jerusalem church was entrusted to elders, not deacons. If there had been an officially constituted deaconate in Acts 6 with a continuing responsibility to distribute goods to the needy, the church at Antioch would have sent their contribution to that group.</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Acts 6:8 says of Stephen: “And Stephen, full of grace and power, was performing great wonders and signs among the people.” Stephen’s function was not typical of the office of deacon as indicated later </w:t>
      </w:r>
      <w:proofErr w:type="gramStart"/>
      <w:r w:rsidRPr="00930D94">
        <w:rPr>
          <w:rFonts w:ascii="Arial" w:eastAsia="Times New Roman" w:hAnsi="Arial" w:cs="Arial"/>
        </w:rPr>
        <w:t>in 1 Timothy</w:t>
      </w:r>
      <w:proofErr w:type="gramEnd"/>
      <w:r w:rsidRPr="00930D94">
        <w:rPr>
          <w:rFonts w:ascii="Arial" w:eastAsia="Times New Roman" w:hAnsi="Arial" w:cs="Arial"/>
        </w:rPr>
        <w:t xml:space="preserve"> 3. He was articulate in the Word, and was almost apostolic in his gifts. He performed great wonders and signs.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only other person in the group from Acts 6:5 mentioned elsewhere in Scripture is Philip. In Acts 21:8, Paul writes, “On the next day we left and came to Caesarea; and entering the house of Philip the evangelist, who was one of the seven, we stayed with him.” Notice that Philip is identified as an evangelist. Since Acts 7 shows Stephen preaching, and Acts 21:8 tells us that Philip was an evangelist, it appears that the seven men in Acts 6:5 were closer to being elders in function than they were to being deacons. These seven had administrative responsibilities, they had oversight over a very broad task, some articulated the Word of God, and some evangelized the lost. They were full of the Spirit, faith, and wisdom, and some even performed signs and wonders (cf. Acts 6:8; 8:6–7). Apparently they were more like apostles than they were like what we understand deacons to be.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It is noteworthy that only seven men were selected. How could seven men possibly meet such a broad need as that which faced the Jerusalem church? It would take more than seven people to do the full job of distribution. It is more likely that the seven were a group of highly qualified spiritual leaders, teachers, and honorable men chosen to administrate the situation. By doing what they did, they freed the apostles to devote themselves to the priorities of prayer and the ministry of the Word.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lastRenderedPageBreak/>
        <w:t xml:space="preserve">Acts 6, then, seems to be a primitive model of church leadership that is not crystallized, leaving it hard to say how </w:t>
      </w:r>
      <w:proofErr w:type="gramStart"/>
      <w:r w:rsidRPr="00930D94">
        <w:rPr>
          <w:rFonts w:ascii="Arial" w:eastAsia="Times New Roman" w:hAnsi="Arial" w:cs="Arial"/>
        </w:rPr>
        <w:t>much the elders’</w:t>
      </w:r>
      <w:proofErr w:type="gramEnd"/>
      <w:r w:rsidRPr="00930D94">
        <w:rPr>
          <w:rFonts w:ascii="Arial" w:eastAsia="Times New Roman" w:hAnsi="Arial" w:cs="Arial"/>
        </w:rPr>
        <w:t xml:space="preserve"> ministry parallels the work of these seven men. If elders are more like the apostles, then they must give themselves continually to prayer and the ministry of the Word. If they are more like the seven, they should evangelize and preach with power while administrating. We can conclude that elders have received responsibilities that parallel those of both the apostles and the seven. They </w:t>
      </w:r>
      <w:r w:rsidRPr="00930D94">
        <w:rPr>
          <w:rFonts w:ascii="Arial" w:eastAsia="Times New Roman" w:hAnsi="Arial" w:cs="Arial"/>
          <w:i/>
          <w:iCs/>
        </w:rPr>
        <w:t xml:space="preserve">are </w:t>
      </w:r>
      <w:r w:rsidRPr="00930D94">
        <w:rPr>
          <w:rFonts w:ascii="Arial" w:eastAsia="Times New Roman" w:hAnsi="Arial" w:cs="Arial"/>
        </w:rPr>
        <w:t>to be involved in prayer and the ministry of the Word, as well as the administration of the church. Those are the functions God has given them in their oversight of the flock.</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Although we cannot say that Acts 6 talks about the church offices of elder or deacon, we can clearly see there is a need for two areas of ministry: one is teaching and praying, which involves spiritual care; the other is administration and oversight of needs, which involves both spiritual and physical care. The seven men in Acts 6:5 did more than just hand people food. They were men full of the Spirit, faith, and wisdom. That enabled them to meet the needs for counseling and other responsibilities of ministry to the various people they would encounter as they carried out their task</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We know from Acts 7 and 21:8 that Stephen and Philip were dynamic preachers. Some might assume that the other men listed in Acts 6:5 weren’t. But immediately after the men were chosen, Acts 6:6–7 says, “These [men] they brought before the apostles; and after praying, they laid their hands on them. The word of God kept on spreading; and the number of the disciples continued to increase greatly.” From the context, it seems that the seven were a part of the early church’s growth. It also suggests that they were more like elders in function than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There’s nothing that indicates the seven continued to serve in their original capacity. Stephen was killed shortly thereafter, and Philip went to Samaria. The persecution of Christians in Jerusalem may have scattered the whole group. </w:t>
      </w:r>
      <w:proofErr w:type="gramStart"/>
      <w:r w:rsidRPr="00930D94">
        <w:rPr>
          <w:rFonts w:ascii="Arial" w:eastAsia="Times New Roman" w:hAnsi="Arial" w:cs="Arial"/>
        </w:rPr>
        <w:t>As was noted, by the time of Acts 11:29–30, there is no mention of this specific group; rather, we read of a group of elders.</w:t>
      </w:r>
      <w:proofErr w:type="gramEnd"/>
      <w:r w:rsidRPr="00930D94">
        <w:rPr>
          <w:rFonts w:ascii="Arial" w:eastAsia="Times New Roman" w:hAnsi="Arial" w:cs="Arial"/>
        </w:rPr>
        <w:t xml:space="preserve"> If any of the original seven did remain, they would probably have been elders or secondary apostles of the churches—not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 xml:space="preserve">7. Is there any Scripture passage that refers to deacons in the official sense?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Having explored several passages that are general or questionable in reference to the office of deacon, it is necessary to turn to the one passage in the New Testament that can definitely be said to refer to that office: 1 Timothy 3. How can it be known that the word </w:t>
      </w:r>
      <w:r w:rsidRPr="00930D94">
        <w:rPr>
          <w:rFonts w:ascii="Arial" w:eastAsia="Times New Roman" w:hAnsi="Arial" w:cs="Arial"/>
          <w:i/>
          <w:iCs/>
        </w:rPr>
        <w:t xml:space="preserve">deacon </w:t>
      </w:r>
      <w:r w:rsidRPr="00930D94">
        <w:rPr>
          <w:rFonts w:ascii="Arial" w:eastAsia="Times New Roman" w:hAnsi="Arial" w:cs="Arial"/>
        </w:rPr>
        <w:t xml:space="preserve">in 1 Timothy 3 does not refer to servants in a general sense, as so many other passages do? Read verse 8: “Deacons likewise must be men of dignity, not double-tongued, or addicted to much wine or fond of sordid gain.” An interpretive key to this verse is the word </w:t>
      </w:r>
      <w:r w:rsidRPr="00930D94">
        <w:rPr>
          <w:rFonts w:ascii="Arial" w:eastAsia="Times New Roman" w:hAnsi="Arial" w:cs="Arial"/>
          <w:i/>
          <w:iCs/>
        </w:rPr>
        <w:t>likewise</w:t>
      </w:r>
      <w:r w:rsidRPr="00930D94">
        <w:rPr>
          <w:rFonts w:ascii="Arial" w:eastAsia="Times New Roman" w:hAnsi="Arial" w:cs="Arial"/>
        </w:rPr>
        <w:t xml:space="preserve">. That word refers back to verse 1, in which we find the </w:t>
      </w:r>
      <w:proofErr w:type="gramStart"/>
      <w:r w:rsidRPr="00930D94">
        <w:rPr>
          <w:rFonts w:ascii="Arial" w:eastAsia="Times New Roman" w:hAnsi="Arial" w:cs="Arial"/>
        </w:rPr>
        <w:t>statement,</w:t>
      </w:r>
      <w:proofErr w:type="gramEnd"/>
      <w:r w:rsidRPr="00930D94">
        <w:rPr>
          <w:rFonts w:ascii="Arial" w:eastAsia="Times New Roman" w:hAnsi="Arial" w:cs="Arial"/>
        </w:rPr>
        <w:t xml:space="preserve"> “If any man aspires to the office of overseer …” The word </w:t>
      </w:r>
      <w:r w:rsidRPr="00930D94">
        <w:rPr>
          <w:rFonts w:ascii="Arial" w:eastAsia="Times New Roman" w:hAnsi="Arial" w:cs="Arial"/>
          <w:i/>
          <w:iCs/>
        </w:rPr>
        <w:t xml:space="preserve">likewise </w:t>
      </w:r>
      <w:r w:rsidRPr="00930D94">
        <w:rPr>
          <w:rFonts w:ascii="Arial" w:eastAsia="Times New Roman" w:hAnsi="Arial" w:cs="Arial"/>
        </w:rPr>
        <w:t>indicates that deacons occupy a recognized office just as elders do.</w:t>
      </w:r>
    </w:p>
    <w:p w:rsidR="00930D94" w:rsidRPr="00930D94" w:rsidRDefault="00930D94" w:rsidP="00930D94">
      <w:pPr>
        <w:spacing w:before="100" w:beforeAutospacing="1" w:after="100" w:afterAutospacing="1"/>
        <w:rPr>
          <w:rFonts w:ascii="Arial" w:eastAsia="Times New Roman" w:hAnsi="Arial" w:cs="Arial"/>
          <w:b/>
          <w:color w:val="FF0000"/>
        </w:rPr>
      </w:pPr>
      <w:proofErr w:type="gramStart"/>
      <w:r w:rsidRPr="00930D94">
        <w:rPr>
          <w:rFonts w:ascii="Arial" w:eastAsia="Times New Roman" w:hAnsi="Arial" w:cs="Arial"/>
          <w:b/>
          <w:color w:val="FF0000"/>
        </w:rPr>
        <w:t>So in the church, there is a plurality of godly men—the elders—who oversee the work of those who serve the Lord.</w:t>
      </w:r>
      <w:proofErr w:type="gramEnd"/>
      <w:r w:rsidRPr="00930D94">
        <w:rPr>
          <w:rFonts w:ascii="Arial" w:eastAsia="Times New Roman" w:hAnsi="Arial" w:cs="Arial"/>
          <w:b/>
          <w:color w:val="FF0000"/>
        </w:rPr>
        <w:t xml:space="preserve"> They are assisted in their work by deacons. The basic offices of a church do not need to be more sophisticated than that.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By 64 A.D., when this epistle was written, the church had developed to the point where the spiritual qualifications for church leaders are specific, yet the instructions for organization are still quite limited. That is by divine design. There is great flexibility in the church organization because God knew that situations and needs would be diverse culturally and historically. The biblical emphasis is not on the organization, but on the leaders’ purity and spiritual depth. Still, there are parallels in the various forms of organization we observe in the early church. In Acts 6, there were apostles and those who assisted them. In the </w:t>
      </w:r>
      <w:proofErr w:type="gramStart"/>
      <w:r w:rsidRPr="00930D94">
        <w:rPr>
          <w:rFonts w:ascii="Arial" w:eastAsia="Times New Roman" w:hAnsi="Arial" w:cs="Arial"/>
        </w:rPr>
        <w:t>pastoral epistles</w:t>
      </w:r>
      <w:proofErr w:type="gramEnd"/>
      <w:r w:rsidRPr="00930D94">
        <w:rPr>
          <w:rFonts w:ascii="Arial" w:eastAsia="Times New Roman" w:hAnsi="Arial" w:cs="Arial"/>
        </w:rPr>
        <w:t xml:space="preserve"> we observe elders, and deacons who assist them. In both cases, the spiritual qualifications of the </w:t>
      </w:r>
      <w:proofErr w:type="gramStart"/>
      <w:r w:rsidRPr="00930D94">
        <w:rPr>
          <w:rFonts w:ascii="Arial" w:eastAsia="Times New Roman" w:hAnsi="Arial" w:cs="Arial"/>
        </w:rPr>
        <w:t>leaders</w:t>
      </w:r>
      <w:proofErr w:type="gramEnd"/>
      <w:r w:rsidRPr="00930D94">
        <w:rPr>
          <w:rFonts w:ascii="Arial" w:eastAsia="Times New Roman" w:hAnsi="Arial" w:cs="Arial"/>
        </w:rPr>
        <w:t xml:space="preserve"> </w:t>
      </w:r>
      <w:proofErr w:type="spellStart"/>
      <w:r w:rsidRPr="00930D94">
        <w:rPr>
          <w:rFonts w:ascii="Arial" w:eastAsia="Times New Roman" w:hAnsi="Arial" w:cs="Arial"/>
        </w:rPr>
        <w:t>andworkers</w:t>
      </w:r>
      <w:proofErr w:type="spellEnd"/>
      <w:r w:rsidRPr="00930D94">
        <w:rPr>
          <w:rFonts w:ascii="Arial" w:eastAsia="Times New Roman" w:hAnsi="Arial" w:cs="Arial"/>
        </w:rPr>
        <w:t xml:space="preserve"> are emphasized.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lastRenderedPageBreak/>
        <w:t>8. What qualifies a man to be a deacon?</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qualifications for deacons can be divided into two categories: personal character and spiritual character.</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i/>
          <w:iCs/>
        </w:rPr>
        <w:t>Personal character.</w:t>
      </w:r>
      <w:proofErr w:type="gramEnd"/>
      <w:r w:rsidRPr="00930D94">
        <w:rPr>
          <w:rFonts w:ascii="Arial" w:eastAsia="Times New Roman" w:hAnsi="Arial" w:cs="Arial"/>
          <w:i/>
          <w:iCs/>
        </w:rPr>
        <w:t xml:space="preserve"> </w:t>
      </w:r>
      <w:r w:rsidRPr="00930D94">
        <w:rPr>
          <w:rFonts w:ascii="Arial" w:eastAsia="Times New Roman" w:hAnsi="Arial" w:cs="Arial"/>
        </w:rPr>
        <w:t xml:space="preserve">Paul listed four personal qualifications. First, deacons must be men of dignity </w:t>
      </w:r>
      <w:proofErr w:type="gramStart"/>
      <w:r w:rsidRPr="00930D94">
        <w:rPr>
          <w:rFonts w:ascii="Arial" w:eastAsia="Times New Roman" w:hAnsi="Arial" w:cs="Arial"/>
        </w:rPr>
        <w:t>(1 Timothy</w:t>
      </w:r>
      <w:proofErr w:type="gramEnd"/>
      <w:r w:rsidRPr="00930D94">
        <w:rPr>
          <w:rFonts w:ascii="Arial" w:eastAsia="Times New Roman" w:hAnsi="Arial" w:cs="Arial"/>
        </w:rPr>
        <w:t xml:space="preserve"> 3:8). This means that they must be worthy of respect, serious minded, not treating serious things lightly. The Greek word for “dignity” is </w:t>
      </w:r>
      <w:proofErr w:type="spellStart"/>
      <w:r w:rsidRPr="00930D94">
        <w:rPr>
          <w:rFonts w:ascii="Arial" w:eastAsia="Times New Roman" w:hAnsi="Arial" w:cs="Arial"/>
          <w:i/>
          <w:iCs/>
        </w:rPr>
        <w:t>semnos</w:t>
      </w:r>
      <w:proofErr w:type="spellEnd"/>
      <w:r w:rsidRPr="00930D94">
        <w:rPr>
          <w:rFonts w:ascii="Arial" w:eastAsia="Times New Roman" w:hAnsi="Arial" w:cs="Arial"/>
        </w:rPr>
        <w:t xml:space="preserve">, which means “venerable, honorable, reputable, grave, serious, and stately.” The same Greek word appears in Titus 2:2, which says that older men “are to be temperate, </w:t>
      </w:r>
      <w:r w:rsidRPr="00930D94">
        <w:rPr>
          <w:rFonts w:ascii="Arial" w:eastAsia="Times New Roman" w:hAnsi="Arial" w:cs="Arial"/>
          <w:i/>
          <w:iCs/>
        </w:rPr>
        <w:t>dignified</w:t>
      </w:r>
      <w:r w:rsidRPr="00930D94">
        <w:rPr>
          <w:rFonts w:ascii="Arial" w:eastAsia="Times New Roman" w:hAnsi="Arial" w:cs="Arial"/>
        </w:rPr>
        <w:t>, sensible, sound in faith, in love, in perseverance” (emphasis added).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First Timothy 3:8 also says a deacon must not be double-tongued, or one who says one thing to one person and something else to another—a malicious gossip. They are always consistent and righteous in what they say. Next, deacons are not addicted to much wine. They are not abusive in this area; they are noted for their sobriety. Finally, Paul said that deacons should not be fond of gain. That would be important because deacons are sometimes responsible for handling funds. Therefore, they must be men whose goals in life are not monetary. First Timothy 6:9 says such a desire for financial gain corrupts a man.</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i/>
          <w:iCs/>
        </w:rPr>
        <w:t>Spiritual character.</w:t>
      </w:r>
      <w:proofErr w:type="gramEnd"/>
      <w:r w:rsidRPr="00930D94">
        <w:rPr>
          <w:rFonts w:ascii="Arial" w:eastAsia="Times New Roman" w:hAnsi="Arial" w:cs="Arial"/>
          <w:i/>
          <w:iCs/>
        </w:rPr>
        <w:t xml:space="preserve"> </w:t>
      </w:r>
      <w:r w:rsidRPr="00930D94">
        <w:rPr>
          <w:rFonts w:ascii="Arial" w:eastAsia="Times New Roman" w:hAnsi="Arial" w:cs="Arial"/>
        </w:rPr>
        <w:t>Paul also listed four spiritual qualifications. First, a deacon must hold “to the mystery of the faith with a clear conscience” (1Timothy 3:9). In other words, he must have convictions based on the knowledge of true biblical doctrine. His clear conscience implies that he lives out his convictions. He must hold to the faith and apply the truth to the practical dimensions of his life.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A second spiritual qualification for deacons is given in verse 10: “These men must also first be tested; then let them serve as deacons if they are beyond reproach.” They must be men already tested and proved to be faithful. Before a man is officially appointed as deacon, he must have proved himself faithful in serving the Lord. If he has proved himself to be beyond reproach, then let him serve.</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Third, a deacon must be morally pure in every way, just as an elder is. Literally, verse 10 is saying, “Let them serve as deacons if they are in the process of being irreproachable.” Those who are not above reproach for any reason are disqualified from serving as deacons. Verse 12, which says, “Deacons must be husbands of only one wife,” also implies that deacons are to be morally pure. But it doesn’t necessarily mean that a deacon is to be someone who has never been divorced, although that would be a disqualification if his sin contributed to the divorce, or if the circumstances of the divorce bring reproach on him. The main point, however, is that a deacon must be totally consecrated and devoted to his wife. The Greek text actually reads, “Let deacons be one-woman men.” The idea is not that he has only one wife, but that he is solely devoted to the woman who is his wife. Having one wife does not necessarily reflect one’s character, but being single-minded in devotion to the one woman who is your wife does.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fourth characteristic of a deacon’s spiritual life is that he leads his family well. Deacons are to be “good managers of their children and their own households” (v. 12). The implication is that a deacon must have some kind of management ability. The proving ground for leadership is how a man manages his children and household.</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Although specific personal and spiritual qualifications must be met by those in the offices of elder and deacon, that </w:t>
      </w:r>
      <w:proofErr w:type="gramStart"/>
      <w:r w:rsidRPr="00930D94">
        <w:rPr>
          <w:rFonts w:ascii="Arial" w:eastAsia="Times New Roman" w:hAnsi="Arial" w:cs="Arial"/>
        </w:rPr>
        <w:t>doesn’t</w:t>
      </w:r>
      <w:proofErr w:type="gramEnd"/>
      <w:r w:rsidRPr="00930D94">
        <w:rPr>
          <w:rFonts w:ascii="Arial" w:eastAsia="Times New Roman" w:hAnsi="Arial" w:cs="Arial"/>
        </w:rPr>
        <w:t xml:space="preserve"> mean that the standard is lower for anyone else in the congregation. Everyone should seek to be in the role of a deacon—whether he is a recognized, </w:t>
      </w:r>
      <w:proofErr w:type="spellStart"/>
      <w:r w:rsidRPr="00930D94">
        <w:rPr>
          <w:rFonts w:ascii="Arial" w:eastAsia="Times New Roman" w:hAnsi="Arial" w:cs="Arial"/>
        </w:rPr>
        <w:t>officeholding</w:t>
      </w:r>
      <w:proofErr w:type="spellEnd"/>
      <w:r w:rsidRPr="00930D94">
        <w:rPr>
          <w:rFonts w:ascii="Arial" w:eastAsia="Times New Roman" w:hAnsi="Arial" w:cs="Arial"/>
        </w:rPr>
        <w:t xml:space="preserve"> deacon, or simply a servant to the body—and thus every believer should be on the way to meeting the qualifications specified in 1 Timothy 3.</w:t>
      </w:r>
    </w:p>
    <w:p w:rsidR="00930D94" w:rsidRDefault="00930D94" w:rsidP="00930D94">
      <w:pPr>
        <w:spacing w:before="100" w:beforeAutospacing="1" w:after="100" w:afterAutospacing="1"/>
        <w:rPr>
          <w:rFonts w:ascii="Arial" w:eastAsia="Times New Roman" w:hAnsi="Arial" w:cs="Arial"/>
          <w:b/>
          <w:bCs/>
        </w:rPr>
      </w:pPr>
    </w:p>
    <w:p w:rsidR="00930D94" w:rsidRDefault="00930D94" w:rsidP="00930D94">
      <w:pPr>
        <w:spacing w:before="100" w:beforeAutospacing="1" w:after="100" w:afterAutospacing="1"/>
        <w:rPr>
          <w:rFonts w:ascii="Arial" w:eastAsia="Times New Roman" w:hAnsi="Arial" w:cs="Arial"/>
          <w:b/>
          <w:bCs/>
        </w:rPr>
      </w:pPr>
    </w:p>
    <w:p w:rsidR="00930D94" w:rsidRPr="00930D94" w:rsidRDefault="00930D94" w:rsidP="00930D94">
      <w:pPr>
        <w:spacing w:before="100" w:beforeAutospacing="1" w:after="100" w:afterAutospacing="1"/>
        <w:rPr>
          <w:rFonts w:ascii="Arial" w:eastAsia="Times New Roman" w:hAnsi="Arial" w:cs="Arial"/>
        </w:rPr>
      </w:pPr>
      <w:bookmarkStart w:id="0" w:name="_GoBack"/>
      <w:bookmarkEnd w:id="0"/>
      <w:r w:rsidRPr="00930D94">
        <w:rPr>
          <w:rFonts w:ascii="Arial" w:eastAsia="Times New Roman" w:hAnsi="Arial" w:cs="Arial"/>
          <w:b/>
          <w:bCs/>
        </w:rPr>
        <w:lastRenderedPageBreak/>
        <w:t xml:space="preserve">9. What does the Bible say about deaconesses? </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First Timothy 3:11 begins, “Women must likewise be dignified.” Again, the word </w:t>
      </w:r>
      <w:r w:rsidRPr="00930D94">
        <w:rPr>
          <w:rFonts w:ascii="Arial" w:eastAsia="Times New Roman" w:hAnsi="Arial" w:cs="Arial"/>
          <w:i/>
          <w:iCs/>
        </w:rPr>
        <w:t xml:space="preserve">likewise </w:t>
      </w:r>
      <w:r w:rsidRPr="00930D94">
        <w:rPr>
          <w:rFonts w:ascii="Arial" w:eastAsia="Times New Roman" w:hAnsi="Arial" w:cs="Arial"/>
        </w:rPr>
        <w:t xml:space="preserve">relates these women to an office of the church. It refers back to verse 1, and indicates that Paul was talking about the category of an office. We know he wasn’t talking about the wives of deacons because no pronoun was used to refer to them. If that’s what he meant, he would have said </w:t>
      </w:r>
      <w:r w:rsidRPr="00930D94">
        <w:rPr>
          <w:rFonts w:ascii="Arial" w:eastAsia="Times New Roman" w:hAnsi="Arial" w:cs="Arial"/>
          <w:i/>
          <w:iCs/>
        </w:rPr>
        <w:t xml:space="preserve">their </w:t>
      </w:r>
      <w:r w:rsidRPr="00930D94">
        <w:rPr>
          <w:rFonts w:ascii="Arial" w:eastAsia="Times New Roman" w:hAnsi="Arial" w:cs="Arial"/>
        </w:rPr>
        <w:t xml:space="preserve">wives, or </w:t>
      </w:r>
      <w:r w:rsidRPr="00930D94">
        <w:rPr>
          <w:rFonts w:ascii="Arial" w:eastAsia="Times New Roman" w:hAnsi="Arial" w:cs="Arial"/>
          <w:i/>
          <w:iCs/>
        </w:rPr>
        <w:t xml:space="preserve">their </w:t>
      </w:r>
      <w:r w:rsidRPr="00930D94">
        <w:rPr>
          <w:rFonts w:ascii="Arial" w:eastAsia="Times New Roman" w:hAnsi="Arial" w:cs="Arial"/>
        </w:rPr>
        <w:t>women. And since there are no comments about the wives of elders, why would there be any comments about the wives of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In Romans 16:1, we read, “I commend to you our sister Phoebe, who is a servant [</w:t>
      </w:r>
      <w:proofErr w:type="spellStart"/>
      <w:r w:rsidRPr="00930D94">
        <w:rPr>
          <w:rFonts w:ascii="Arial" w:eastAsia="Times New Roman" w:hAnsi="Arial" w:cs="Arial"/>
          <w:i/>
          <w:iCs/>
        </w:rPr>
        <w:t>diakonos</w:t>
      </w:r>
      <w:proofErr w:type="spellEnd"/>
      <w:r w:rsidRPr="00930D94">
        <w:rPr>
          <w:rFonts w:ascii="Arial" w:eastAsia="Times New Roman" w:hAnsi="Arial" w:cs="Arial"/>
        </w:rPr>
        <w:t xml:space="preserve">] of the church which is at </w:t>
      </w:r>
      <w:proofErr w:type="spellStart"/>
      <w:r w:rsidRPr="00930D94">
        <w:rPr>
          <w:rFonts w:ascii="Arial" w:eastAsia="Times New Roman" w:hAnsi="Arial" w:cs="Arial"/>
        </w:rPr>
        <w:t>Cenchrea</w:t>
      </w:r>
      <w:proofErr w:type="spellEnd"/>
      <w:r w:rsidRPr="00930D94">
        <w:rPr>
          <w:rFonts w:ascii="Arial" w:eastAsia="Times New Roman" w:hAnsi="Arial" w:cs="Arial"/>
        </w:rPr>
        <w:t xml:space="preserve">.” Phoebe was recognized by the church for her service. It’s possible she served in an official capacity as a deaconess at the church in </w:t>
      </w:r>
      <w:proofErr w:type="spellStart"/>
      <w:r w:rsidRPr="00930D94">
        <w:rPr>
          <w:rFonts w:ascii="Arial" w:eastAsia="Times New Roman" w:hAnsi="Arial" w:cs="Arial"/>
        </w:rPr>
        <w:t>Cenchrea</w:t>
      </w:r>
      <w:proofErr w:type="spellEnd"/>
      <w:r w:rsidRPr="00930D94">
        <w:rPr>
          <w:rFonts w:ascii="Arial" w:eastAsia="Times New Roman" w:hAnsi="Arial" w:cs="Arial"/>
        </w:rPr>
        <w:t>.</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 xml:space="preserve">The Greek word for “women” </w:t>
      </w:r>
      <w:proofErr w:type="gramStart"/>
      <w:r w:rsidRPr="00930D94">
        <w:rPr>
          <w:rFonts w:ascii="Arial" w:eastAsia="Times New Roman" w:hAnsi="Arial" w:cs="Arial"/>
        </w:rPr>
        <w:t>in 1 Timothy</w:t>
      </w:r>
      <w:proofErr w:type="gramEnd"/>
      <w:r w:rsidRPr="00930D94">
        <w:rPr>
          <w:rFonts w:ascii="Arial" w:eastAsia="Times New Roman" w:hAnsi="Arial" w:cs="Arial"/>
        </w:rPr>
        <w:t xml:space="preserve"> 3:11 is </w:t>
      </w:r>
      <w:proofErr w:type="spellStart"/>
      <w:r w:rsidRPr="00930D94">
        <w:rPr>
          <w:rFonts w:ascii="Arial" w:eastAsia="Times New Roman" w:hAnsi="Arial" w:cs="Arial"/>
          <w:i/>
          <w:iCs/>
        </w:rPr>
        <w:t>gunaikas</w:t>
      </w:r>
      <w:proofErr w:type="spellEnd"/>
      <w:r w:rsidRPr="00930D94">
        <w:rPr>
          <w:rFonts w:ascii="Arial" w:eastAsia="Times New Roman" w:hAnsi="Arial" w:cs="Arial"/>
        </w:rPr>
        <w:t xml:space="preserve">. That refers, most likely, to women who are in the office of deaconess. The only way Paul could refer to women in verse 11 would be to use the Greek word </w:t>
      </w:r>
      <w:proofErr w:type="spellStart"/>
      <w:r w:rsidRPr="00930D94">
        <w:rPr>
          <w:rFonts w:ascii="Arial" w:eastAsia="Times New Roman" w:hAnsi="Arial" w:cs="Arial"/>
          <w:i/>
          <w:iCs/>
        </w:rPr>
        <w:t>gunaikas</w:t>
      </w:r>
      <w:proofErr w:type="spellEnd"/>
      <w:r w:rsidRPr="00930D94">
        <w:rPr>
          <w:rFonts w:ascii="Arial" w:eastAsia="Times New Roman" w:hAnsi="Arial" w:cs="Arial"/>
        </w:rPr>
        <w:t xml:space="preserve">, because there is no feminine form of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The same form of the word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 xml:space="preserve">is both masculine and feminine; it would have been unclear for Paul to use just the term </w:t>
      </w:r>
      <w:proofErr w:type="spellStart"/>
      <w:r w:rsidRPr="00930D94">
        <w:rPr>
          <w:rFonts w:ascii="Arial" w:eastAsia="Times New Roman" w:hAnsi="Arial" w:cs="Arial"/>
          <w:i/>
          <w:iCs/>
        </w:rPr>
        <w:t>diakonos</w:t>
      </w:r>
      <w:proofErr w:type="spellEnd"/>
      <w:r w:rsidRPr="00930D94">
        <w:rPr>
          <w:rFonts w:ascii="Arial" w:eastAsia="Times New Roman" w:hAnsi="Arial" w:cs="Arial"/>
          <w:i/>
          <w:iCs/>
        </w:rPr>
        <w:t xml:space="preserve"> </w:t>
      </w:r>
      <w:r w:rsidRPr="00930D94">
        <w:rPr>
          <w:rFonts w:ascii="Arial" w:eastAsia="Times New Roman" w:hAnsi="Arial" w:cs="Arial"/>
        </w:rPr>
        <w:t>if he wanted to refer to women servers. He had to identify them as women.</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rPr>
        <w:t>So there are three distinct offices advocated in 1 Timothy 3—elders, deacons, and deaconesses.</w:t>
      </w:r>
      <w:proofErr w:type="gramEnd"/>
      <w:r w:rsidRPr="00930D94">
        <w:rPr>
          <w:rFonts w:ascii="Arial" w:eastAsia="Times New Roman" w:hAnsi="Arial" w:cs="Arial"/>
        </w:rPr>
        <w:t xml:space="preserve"> This is what Paul had to say about deaconesses: They must be “dignified, not malicious gossips, but temperate, faithful in all things” (v. 11).</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b/>
          <w:bCs/>
        </w:rPr>
        <w:t>10. What is the difference between elders and deacons?</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It is essential to recognize that deacons are equally qualified with elders in terms of character and spiritual life. The one difference between their qualifications is the elder’s ability to teach. In churches today, some—called elders—are really closer to being deacons, and vice versa. Their contribution to the ministry and their spiritual character are the same. They should both have the capability to manage their households, lead the members of their congregation, and should have proven their faithfulness. The only quality not repeated for both elders and deacons is the aptitude to teach with skill. That is not required of deacons. Elders should be given the priority responsibility of teaching the Word, and that can be accomplished as deacons share the work of the ministry with them.</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deacon’s role is one of administration, shepherding, and caring for the flock. Although deacons’ primary function is not teaching, they are no less spiritually qualified, honored, or respected. They relieve those who are more skilled in teaching to be free to pray and study to teach.</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In a special sense, the deacon’s task sums up the essence of spiritual greatness. Our Lord said, “Whoever wishes to become great among you shall be your servant, and whoever wishes to be first among you shall be your slave; just as the Son of Man did not come to be served, but to serve” (Matthew 20:26–28).</w:t>
      </w:r>
    </w:p>
    <w:p w:rsidR="00930D94" w:rsidRPr="00930D94" w:rsidRDefault="00930D94" w:rsidP="00930D94">
      <w:pPr>
        <w:spacing w:before="100" w:beforeAutospacing="1" w:after="100" w:afterAutospacing="1"/>
        <w:rPr>
          <w:rFonts w:ascii="Arial" w:eastAsia="Times New Roman" w:hAnsi="Arial" w:cs="Arial"/>
        </w:rPr>
      </w:pPr>
      <w:r w:rsidRPr="00930D94">
        <w:rPr>
          <w:rFonts w:ascii="Arial" w:eastAsia="Times New Roman" w:hAnsi="Arial" w:cs="Arial"/>
        </w:rPr>
        <w:t>The Lord Jesus Himself, then, is the model for those who would step into the deacon’s role. It is a role of service, of sacrifice, and of commitment to others’ needs. The reward of the deacon’s office is not the temporal glory that comes from human adulation, but rather the eternal blessing that comes from living a life of spiritual service to the glory of God.</w:t>
      </w:r>
    </w:p>
    <w:p w:rsidR="00930D94" w:rsidRPr="00930D94" w:rsidRDefault="00930D94" w:rsidP="00930D94">
      <w:pPr>
        <w:spacing w:before="100" w:beforeAutospacing="1" w:after="100" w:afterAutospacing="1"/>
        <w:rPr>
          <w:rFonts w:ascii="Arial" w:eastAsia="Times New Roman" w:hAnsi="Arial" w:cs="Arial"/>
        </w:rPr>
      </w:pPr>
      <w:proofErr w:type="gramStart"/>
      <w:r w:rsidRPr="00930D94">
        <w:rPr>
          <w:rFonts w:ascii="Arial" w:eastAsia="Times New Roman" w:hAnsi="Arial" w:cs="Arial"/>
        </w:rPr>
        <w:t>©1985 by John MacArthur.</w:t>
      </w:r>
      <w:proofErr w:type="gramEnd"/>
      <w:r w:rsidRPr="00930D94">
        <w:rPr>
          <w:rFonts w:ascii="Arial" w:eastAsia="Times New Roman" w:hAnsi="Arial" w:cs="Arial"/>
        </w:rPr>
        <w:t xml:space="preserve"> All rights reserved. Unless otherwise identified, all Scripture quotations are from the New American Standard Bible, ©1960, 1962, 1963, 1968, 1971, 1973, 1975, 1977, and 1995 by The </w:t>
      </w:r>
      <w:proofErr w:type="spellStart"/>
      <w:r w:rsidRPr="00930D94">
        <w:rPr>
          <w:rFonts w:ascii="Arial" w:eastAsia="Times New Roman" w:hAnsi="Arial" w:cs="Arial"/>
        </w:rPr>
        <w:t>Lockman</w:t>
      </w:r>
      <w:proofErr w:type="spellEnd"/>
      <w:r w:rsidRPr="00930D94">
        <w:rPr>
          <w:rFonts w:ascii="Arial" w:eastAsia="Times New Roman" w:hAnsi="Arial" w:cs="Arial"/>
        </w:rPr>
        <w:t xml:space="preserve"> Foundation, and are used by permission.</w:t>
      </w:r>
    </w:p>
    <w:p w:rsidR="007C209E" w:rsidRPr="00930D94" w:rsidRDefault="007C209E" w:rsidP="00804DB8">
      <w:pPr>
        <w:spacing w:after="0" w:line="240" w:lineRule="auto"/>
        <w:rPr>
          <w:rFonts w:ascii="Arial" w:hAnsi="Arial" w:cs="Arial"/>
          <w:sz w:val="24"/>
          <w:szCs w:val="24"/>
        </w:rPr>
      </w:pPr>
    </w:p>
    <w:sectPr w:rsidR="007C209E" w:rsidRPr="00930D94" w:rsidSect="007C209E">
      <w:pgSz w:w="12240" w:h="15840" w:code="1"/>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24C"/>
    <w:multiLevelType w:val="hybridMultilevel"/>
    <w:tmpl w:val="6A107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7761E"/>
    <w:multiLevelType w:val="hybridMultilevel"/>
    <w:tmpl w:val="6D944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2099"/>
    <w:multiLevelType w:val="hybridMultilevel"/>
    <w:tmpl w:val="98940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7B4B50-7633-40F2-A5AB-737B94C1D008}"/>
    <w:docVar w:name="dgnword-eventsink" w:val="186748680"/>
  </w:docVars>
  <w:rsids>
    <w:rsidRoot w:val="0049175F"/>
    <w:rsid w:val="000104AB"/>
    <w:rsid w:val="0006668D"/>
    <w:rsid w:val="00073A0B"/>
    <w:rsid w:val="000978A4"/>
    <w:rsid w:val="000A099D"/>
    <w:rsid w:val="000D3A9D"/>
    <w:rsid w:val="000E0983"/>
    <w:rsid w:val="0016654F"/>
    <w:rsid w:val="00176356"/>
    <w:rsid w:val="001A3AE8"/>
    <w:rsid w:val="001D5F95"/>
    <w:rsid w:val="001E780B"/>
    <w:rsid w:val="00262384"/>
    <w:rsid w:val="00263BAB"/>
    <w:rsid w:val="002A3C60"/>
    <w:rsid w:val="002E498B"/>
    <w:rsid w:val="002E70BC"/>
    <w:rsid w:val="003660D1"/>
    <w:rsid w:val="00414CB4"/>
    <w:rsid w:val="0042799D"/>
    <w:rsid w:val="00443B9B"/>
    <w:rsid w:val="00464C0F"/>
    <w:rsid w:val="0049175F"/>
    <w:rsid w:val="00497D99"/>
    <w:rsid w:val="004E5DE1"/>
    <w:rsid w:val="006431A9"/>
    <w:rsid w:val="006673BC"/>
    <w:rsid w:val="00667783"/>
    <w:rsid w:val="006F2189"/>
    <w:rsid w:val="006F4B5F"/>
    <w:rsid w:val="00723F01"/>
    <w:rsid w:val="007C209E"/>
    <w:rsid w:val="007D74C1"/>
    <w:rsid w:val="00804DB8"/>
    <w:rsid w:val="00812AB2"/>
    <w:rsid w:val="008479C3"/>
    <w:rsid w:val="00857316"/>
    <w:rsid w:val="00883816"/>
    <w:rsid w:val="008C65EC"/>
    <w:rsid w:val="008E0411"/>
    <w:rsid w:val="00930D94"/>
    <w:rsid w:val="009317D2"/>
    <w:rsid w:val="009D39EB"/>
    <w:rsid w:val="009E21B5"/>
    <w:rsid w:val="00A10A80"/>
    <w:rsid w:val="00A166D2"/>
    <w:rsid w:val="00A4229F"/>
    <w:rsid w:val="00A729C7"/>
    <w:rsid w:val="00A74F8B"/>
    <w:rsid w:val="00AE365B"/>
    <w:rsid w:val="00AE5067"/>
    <w:rsid w:val="00BC31F5"/>
    <w:rsid w:val="00BD43A3"/>
    <w:rsid w:val="00C01A57"/>
    <w:rsid w:val="00C140C3"/>
    <w:rsid w:val="00C7714F"/>
    <w:rsid w:val="00D413C7"/>
    <w:rsid w:val="00D64589"/>
    <w:rsid w:val="00D948E6"/>
    <w:rsid w:val="00E70ADC"/>
    <w:rsid w:val="00EB5CD4"/>
    <w:rsid w:val="00EC5442"/>
    <w:rsid w:val="00F0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ListParagraph">
    <w:name w:val="List Paragraph"/>
    <w:basedOn w:val="Normal"/>
    <w:uiPriority w:val="34"/>
    <w:qFormat/>
    <w:rsid w:val="0042799D"/>
    <w:pPr>
      <w:ind w:left="720"/>
      <w:contextualSpacing/>
    </w:pPr>
  </w:style>
  <w:style w:type="paragraph" w:customStyle="1" w:styleId="Default">
    <w:name w:val="Default"/>
    <w:rsid w:val="00443B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ListParagraph">
    <w:name w:val="List Paragraph"/>
    <w:basedOn w:val="Normal"/>
    <w:uiPriority w:val="34"/>
    <w:qFormat/>
    <w:rsid w:val="0042799D"/>
    <w:pPr>
      <w:ind w:left="720"/>
      <w:contextualSpacing/>
    </w:pPr>
  </w:style>
  <w:style w:type="paragraph" w:customStyle="1" w:styleId="Default">
    <w:name w:val="Default"/>
    <w:rsid w:val="00443B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290">
      <w:bodyDiv w:val="1"/>
      <w:marLeft w:val="0"/>
      <w:marRight w:val="0"/>
      <w:marTop w:val="0"/>
      <w:marBottom w:val="0"/>
      <w:divBdr>
        <w:top w:val="none" w:sz="0" w:space="0" w:color="auto"/>
        <w:left w:val="none" w:sz="0" w:space="0" w:color="auto"/>
        <w:bottom w:val="none" w:sz="0" w:space="0" w:color="auto"/>
        <w:right w:val="none" w:sz="0" w:space="0" w:color="auto"/>
      </w:divBdr>
    </w:div>
    <w:div w:id="1588146550">
      <w:bodyDiv w:val="1"/>
      <w:marLeft w:val="0"/>
      <w:marRight w:val="0"/>
      <w:marTop w:val="0"/>
      <w:marBottom w:val="0"/>
      <w:divBdr>
        <w:top w:val="none" w:sz="0" w:space="0" w:color="auto"/>
        <w:left w:val="none" w:sz="0" w:space="0" w:color="auto"/>
        <w:bottom w:val="none" w:sz="0" w:space="0" w:color="auto"/>
        <w:right w:val="none" w:sz="0" w:space="0" w:color="auto"/>
      </w:divBdr>
      <w:divsChild>
        <w:div w:id="281108642">
          <w:marLeft w:val="3600"/>
          <w:marRight w:val="0"/>
          <w:marTop w:val="0"/>
          <w:marBottom w:val="0"/>
          <w:divBdr>
            <w:top w:val="none" w:sz="0" w:space="0" w:color="auto"/>
            <w:left w:val="none" w:sz="0" w:space="0" w:color="auto"/>
            <w:bottom w:val="none" w:sz="0" w:space="0" w:color="auto"/>
            <w:right w:val="none" w:sz="0" w:space="0" w:color="auto"/>
          </w:divBdr>
          <w:divsChild>
            <w:div w:id="374962548">
              <w:marLeft w:val="0"/>
              <w:marRight w:val="0"/>
              <w:marTop w:val="0"/>
              <w:marBottom w:val="0"/>
              <w:divBdr>
                <w:top w:val="none" w:sz="0" w:space="0" w:color="auto"/>
                <w:left w:val="none" w:sz="0" w:space="0" w:color="auto"/>
                <w:bottom w:val="none" w:sz="0" w:space="0" w:color="auto"/>
                <w:right w:val="none" w:sz="0" w:space="0" w:color="auto"/>
              </w:divBdr>
              <w:divsChild>
                <w:div w:id="743336441">
                  <w:marLeft w:val="0"/>
                  <w:marRight w:val="0"/>
                  <w:marTop w:val="0"/>
                  <w:marBottom w:val="0"/>
                  <w:divBdr>
                    <w:top w:val="none" w:sz="0" w:space="0" w:color="auto"/>
                    <w:left w:val="none" w:sz="0" w:space="0" w:color="auto"/>
                    <w:bottom w:val="none" w:sz="0" w:space="0" w:color="auto"/>
                    <w:right w:val="none" w:sz="0" w:space="0" w:color="auto"/>
                  </w:divBdr>
                  <w:divsChild>
                    <w:div w:id="1185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69589">
      <w:bodyDiv w:val="1"/>
      <w:marLeft w:val="0"/>
      <w:marRight w:val="0"/>
      <w:marTop w:val="0"/>
      <w:marBottom w:val="0"/>
      <w:divBdr>
        <w:top w:val="none" w:sz="0" w:space="0" w:color="auto"/>
        <w:left w:val="none" w:sz="0" w:space="0" w:color="auto"/>
        <w:bottom w:val="none" w:sz="0" w:space="0" w:color="auto"/>
        <w:right w:val="none" w:sz="0" w:space="0" w:color="auto"/>
      </w:divBdr>
      <w:divsChild>
        <w:div w:id="963316833">
          <w:marLeft w:val="0"/>
          <w:marRight w:val="0"/>
          <w:marTop w:val="0"/>
          <w:marBottom w:val="0"/>
          <w:divBdr>
            <w:top w:val="none" w:sz="0" w:space="0" w:color="auto"/>
            <w:left w:val="none" w:sz="0" w:space="0" w:color="auto"/>
            <w:bottom w:val="none" w:sz="0" w:space="0" w:color="auto"/>
            <w:right w:val="none" w:sz="0" w:space="0" w:color="auto"/>
          </w:divBdr>
          <w:divsChild>
            <w:div w:id="1971398857">
              <w:marLeft w:val="0"/>
              <w:marRight w:val="0"/>
              <w:marTop w:val="0"/>
              <w:marBottom w:val="0"/>
              <w:divBdr>
                <w:top w:val="none" w:sz="0" w:space="0" w:color="auto"/>
                <w:left w:val="none" w:sz="0" w:space="0" w:color="auto"/>
                <w:bottom w:val="none" w:sz="0" w:space="0" w:color="auto"/>
                <w:right w:val="none" w:sz="0" w:space="0" w:color="auto"/>
              </w:divBdr>
              <w:divsChild>
                <w:div w:id="328564721">
                  <w:marLeft w:val="0"/>
                  <w:marRight w:val="0"/>
                  <w:marTop w:val="0"/>
                  <w:marBottom w:val="0"/>
                  <w:divBdr>
                    <w:top w:val="none" w:sz="0" w:space="0" w:color="auto"/>
                    <w:left w:val="none" w:sz="0" w:space="0" w:color="auto"/>
                    <w:bottom w:val="none" w:sz="0" w:space="0" w:color="auto"/>
                    <w:right w:val="none" w:sz="0" w:space="0" w:color="auto"/>
                  </w:divBdr>
                  <w:divsChild>
                    <w:div w:id="1992053893">
                      <w:marLeft w:val="0"/>
                      <w:marRight w:val="0"/>
                      <w:marTop w:val="0"/>
                      <w:marBottom w:val="0"/>
                      <w:divBdr>
                        <w:top w:val="none" w:sz="0" w:space="0" w:color="auto"/>
                        <w:left w:val="none" w:sz="0" w:space="0" w:color="auto"/>
                        <w:bottom w:val="none" w:sz="0" w:space="0" w:color="auto"/>
                        <w:right w:val="none" w:sz="0" w:space="0" w:color="auto"/>
                      </w:divBdr>
                      <w:divsChild>
                        <w:div w:id="306861325">
                          <w:marLeft w:val="0"/>
                          <w:marRight w:val="0"/>
                          <w:marTop w:val="0"/>
                          <w:marBottom w:val="0"/>
                          <w:divBdr>
                            <w:top w:val="none" w:sz="0" w:space="0" w:color="auto"/>
                            <w:left w:val="none" w:sz="0" w:space="0" w:color="auto"/>
                            <w:bottom w:val="none" w:sz="0" w:space="0" w:color="auto"/>
                            <w:right w:val="none" w:sz="0" w:space="0" w:color="auto"/>
                          </w:divBdr>
                          <w:divsChild>
                            <w:div w:id="1496722929">
                              <w:marLeft w:val="0"/>
                              <w:marRight w:val="0"/>
                              <w:marTop w:val="0"/>
                              <w:marBottom w:val="0"/>
                              <w:divBdr>
                                <w:top w:val="none" w:sz="0" w:space="0" w:color="auto"/>
                                <w:left w:val="none" w:sz="0" w:space="0" w:color="auto"/>
                                <w:bottom w:val="none" w:sz="0" w:space="0" w:color="auto"/>
                                <w:right w:val="none" w:sz="0" w:space="0" w:color="auto"/>
                              </w:divBdr>
                              <w:divsChild>
                                <w:div w:id="679162222">
                                  <w:marLeft w:val="0"/>
                                  <w:marRight w:val="0"/>
                                  <w:marTop w:val="0"/>
                                  <w:marBottom w:val="0"/>
                                  <w:divBdr>
                                    <w:top w:val="none" w:sz="0" w:space="0" w:color="auto"/>
                                    <w:left w:val="none" w:sz="0" w:space="0" w:color="auto"/>
                                    <w:bottom w:val="none" w:sz="0" w:space="0" w:color="auto"/>
                                    <w:right w:val="none" w:sz="0" w:space="0" w:color="auto"/>
                                  </w:divBdr>
                                  <w:divsChild>
                                    <w:div w:id="1915059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0"/>
                                          <w:divBdr>
                                            <w:top w:val="none" w:sz="0" w:space="0" w:color="auto"/>
                                            <w:left w:val="none" w:sz="0" w:space="0" w:color="auto"/>
                                            <w:bottom w:val="none" w:sz="0" w:space="0" w:color="auto"/>
                                            <w:right w:val="none" w:sz="0" w:space="0" w:color="auto"/>
                                          </w:divBdr>
                                          <w:divsChild>
                                            <w:div w:id="1422682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97845537">
                                                  <w:marLeft w:val="0"/>
                                                  <w:marRight w:val="0"/>
                                                  <w:marTop w:val="0"/>
                                                  <w:marBottom w:val="0"/>
                                                  <w:divBdr>
                                                    <w:top w:val="none" w:sz="0" w:space="0" w:color="auto"/>
                                                    <w:left w:val="none" w:sz="0" w:space="0" w:color="auto"/>
                                                    <w:bottom w:val="none" w:sz="0" w:space="0" w:color="auto"/>
                                                    <w:right w:val="none" w:sz="0" w:space="0" w:color="auto"/>
                                                  </w:divBdr>
                                                  <w:divsChild>
                                                    <w:div w:id="620652720">
                                                      <w:marLeft w:val="0"/>
                                                      <w:marRight w:val="0"/>
                                                      <w:marTop w:val="0"/>
                                                      <w:marBottom w:val="0"/>
                                                      <w:divBdr>
                                                        <w:top w:val="none" w:sz="0" w:space="0" w:color="auto"/>
                                                        <w:left w:val="none" w:sz="0" w:space="0" w:color="auto"/>
                                                        <w:bottom w:val="none" w:sz="0" w:space="0" w:color="auto"/>
                                                        <w:right w:val="none" w:sz="0" w:space="0" w:color="auto"/>
                                                      </w:divBdr>
                                                      <w:divsChild>
                                                        <w:div w:id="924998333">
                                                          <w:marLeft w:val="0"/>
                                                          <w:marRight w:val="0"/>
                                                          <w:marTop w:val="0"/>
                                                          <w:marBottom w:val="0"/>
                                                          <w:divBdr>
                                                            <w:top w:val="none" w:sz="0" w:space="0" w:color="auto"/>
                                                            <w:left w:val="none" w:sz="0" w:space="0" w:color="auto"/>
                                                            <w:bottom w:val="none" w:sz="0" w:space="0" w:color="auto"/>
                                                            <w:right w:val="none" w:sz="0" w:space="0" w:color="auto"/>
                                                          </w:divBdr>
                                                          <w:divsChild>
                                                            <w:div w:id="1388799785">
                                                              <w:marLeft w:val="0"/>
                                                              <w:marRight w:val="0"/>
                                                              <w:marTop w:val="0"/>
                                                              <w:marBottom w:val="0"/>
                                                              <w:divBdr>
                                                                <w:top w:val="none" w:sz="0" w:space="0" w:color="auto"/>
                                                                <w:left w:val="none" w:sz="0" w:space="0" w:color="auto"/>
                                                                <w:bottom w:val="none" w:sz="0" w:space="0" w:color="auto"/>
                                                                <w:right w:val="none" w:sz="0" w:space="0" w:color="auto"/>
                                                              </w:divBdr>
                                                              <w:divsChild>
                                                                <w:div w:id="1202353552">
                                                                  <w:marLeft w:val="0"/>
                                                                  <w:marRight w:val="0"/>
                                                                  <w:marTop w:val="0"/>
                                                                  <w:marBottom w:val="0"/>
                                                                  <w:divBdr>
                                                                    <w:top w:val="none" w:sz="0" w:space="0" w:color="auto"/>
                                                                    <w:left w:val="none" w:sz="0" w:space="0" w:color="auto"/>
                                                                    <w:bottom w:val="none" w:sz="0" w:space="0" w:color="auto"/>
                                                                    <w:right w:val="none" w:sz="0" w:space="0" w:color="auto"/>
                                                                  </w:divBdr>
                                                                  <w:divsChild>
                                                                    <w:div w:id="278798798">
                                                                      <w:marLeft w:val="0"/>
                                                                      <w:marRight w:val="0"/>
                                                                      <w:marTop w:val="0"/>
                                                                      <w:marBottom w:val="0"/>
                                                                      <w:divBdr>
                                                                        <w:top w:val="none" w:sz="0" w:space="0" w:color="auto"/>
                                                                        <w:left w:val="none" w:sz="0" w:space="0" w:color="auto"/>
                                                                        <w:bottom w:val="none" w:sz="0" w:space="0" w:color="auto"/>
                                                                        <w:right w:val="none" w:sz="0" w:space="0" w:color="auto"/>
                                                                      </w:divBdr>
                                                                      <w:divsChild>
                                                                        <w:div w:id="465005459">
                                                                          <w:marLeft w:val="0"/>
                                                                          <w:marRight w:val="0"/>
                                                                          <w:marTop w:val="0"/>
                                                                          <w:marBottom w:val="0"/>
                                                                          <w:divBdr>
                                                                            <w:top w:val="none" w:sz="0" w:space="0" w:color="auto"/>
                                                                            <w:left w:val="none" w:sz="0" w:space="0" w:color="auto"/>
                                                                            <w:bottom w:val="none" w:sz="0" w:space="0" w:color="auto"/>
                                                                            <w:right w:val="none" w:sz="0" w:space="0" w:color="auto"/>
                                                                          </w:divBdr>
                                                                          <w:divsChild>
                                                                            <w:div w:id="687176533">
                                                                              <w:marLeft w:val="0"/>
                                                                              <w:marRight w:val="0"/>
                                                                              <w:marTop w:val="0"/>
                                                                              <w:marBottom w:val="0"/>
                                                                              <w:divBdr>
                                                                                <w:top w:val="none" w:sz="0" w:space="0" w:color="auto"/>
                                                                                <w:left w:val="none" w:sz="0" w:space="0" w:color="auto"/>
                                                                                <w:bottom w:val="none" w:sz="0" w:space="0" w:color="auto"/>
                                                                                <w:right w:val="none" w:sz="0" w:space="0" w:color="auto"/>
                                                                              </w:divBdr>
                                                                              <w:divsChild>
                                                                                <w:div w:id="896547975">
                                                                                  <w:marLeft w:val="0"/>
                                                                                  <w:marRight w:val="0"/>
                                                                                  <w:marTop w:val="0"/>
                                                                                  <w:marBottom w:val="0"/>
                                                                                  <w:divBdr>
                                                                                    <w:top w:val="none" w:sz="0" w:space="0" w:color="auto"/>
                                                                                    <w:left w:val="none" w:sz="0" w:space="0" w:color="auto"/>
                                                                                    <w:bottom w:val="none" w:sz="0" w:space="0" w:color="auto"/>
                                                                                    <w:right w:val="none" w:sz="0" w:space="0" w:color="auto"/>
                                                                                  </w:divBdr>
                                                                                  <w:divsChild>
                                                                                    <w:div w:id="1863858712">
                                                                                      <w:marLeft w:val="0"/>
                                                                                      <w:marRight w:val="0"/>
                                                                                      <w:marTop w:val="0"/>
                                                                                      <w:marBottom w:val="0"/>
                                                                                      <w:divBdr>
                                                                                        <w:top w:val="none" w:sz="0" w:space="0" w:color="auto"/>
                                                                                        <w:left w:val="none" w:sz="0" w:space="0" w:color="auto"/>
                                                                                        <w:bottom w:val="none" w:sz="0" w:space="0" w:color="auto"/>
                                                                                        <w:right w:val="none" w:sz="0" w:space="0" w:color="auto"/>
                                                                                      </w:divBdr>
                                                                                      <w:divsChild>
                                                                                        <w:div w:id="21361686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139071">
                                                                                              <w:marLeft w:val="0"/>
                                                                                              <w:marRight w:val="0"/>
                                                                                              <w:marTop w:val="0"/>
                                                                                              <w:marBottom w:val="0"/>
                                                                                              <w:divBdr>
                                                                                                <w:top w:val="none" w:sz="0" w:space="0" w:color="auto"/>
                                                                                                <w:left w:val="none" w:sz="0" w:space="0" w:color="auto"/>
                                                                                                <w:bottom w:val="none" w:sz="0" w:space="0" w:color="auto"/>
                                                                                                <w:right w:val="none" w:sz="0" w:space="0" w:color="auto"/>
                                                                                              </w:divBdr>
                                                                                              <w:divsChild>
                                                                                                <w:div w:id="961692496">
                                                                                                  <w:marLeft w:val="0"/>
                                                                                                  <w:marRight w:val="0"/>
                                                                                                  <w:marTop w:val="0"/>
                                                                                                  <w:marBottom w:val="0"/>
                                                                                                  <w:divBdr>
                                                                                                    <w:top w:val="none" w:sz="0" w:space="0" w:color="auto"/>
                                                                                                    <w:left w:val="none" w:sz="0" w:space="0" w:color="auto"/>
                                                                                                    <w:bottom w:val="none" w:sz="0" w:space="0" w:color="auto"/>
                                                                                                    <w:right w:val="none" w:sz="0" w:space="0" w:color="auto"/>
                                                                                                  </w:divBdr>
                                                                                                  <w:divsChild>
                                                                                                    <w:div w:id="732890731">
                                                                                                      <w:marLeft w:val="0"/>
                                                                                                      <w:marRight w:val="0"/>
                                                                                                      <w:marTop w:val="0"/>
                                                                                                      <w:marBottom w:val="0"/>
                                                                                                      <w:divBdr>
                                                                                                        <w:top w:val="none" w:sz="0" w:space="0" w:color="auto"/>
                                                                                                        <w:left w:val="none" w:sz="0" w:space="0" w:color="auto"/>
                                                                                                        <w:bottom w:val="none" w:sz="0" w:space="0" w:color="auto"/>
                                                                                                        <w:right w:val="none" w:sz="0" w:space="0" w:color="auto"/>
                                                                                                      </w:divBdr>
                                                                                                      <w:divsChild>
                                                                                                        <w:div w:id="886332767">
                                                                                                          <w:marLeft w:val="0"/>
                                                                                                          <w:marRight w:val="0"/>
                                                                                                          <w:marTop w:val="0"/>
                                                                                                          <w:marBottom w:val="0"/>
                                                                                                          <w:divBdr>
                                                                                                            <w:top w:val="none" w:sz="0" w:space="0" w:color="auto"/>
                                                                                                            <w:left w:val="none" w:sz="0" w:space="0" w:color="auto"/>
                                                                                                            <w:bottom w:val="none" w:sz="0" w:space="0" w:color="auto"/>
                                                                                                            <w:right w:val="none" w:sz="0" w:space="0" w:color="auto"/>
                                                                                                          </w:divBdr>
                                                                                                          <w:divsChild>
                                                                                                            <w:div w:id="876236934">
                                                                                                              <w:marLeft w:val="0"/>
                                                                                                              <w:marRight w:val="0"/>
                                                                                                              <w:marTop w:val="0"/>
                                                                                                              <w:marBottom w:val="0"/>
                                                                                                              <w:divBdr>
                                                                                                                <w:top w:val="single" w:sz="2" w:space="4" w:color="D8D8D8"/>
                                                                                                                <w:left w:val="single" w:sz="2" w:space="0" w:color="D8D8D8"/>
                                                                                                                <w:bottom w:val="single" w:sz="2" w:space="4" w:color="D8D8D8"/>
                                                                                                                <w:right w:val="single" w:sz="2" w:space="0" w:color="D8D8D8"/>
                                                                                                              </w:divBdr>
                                                                                                              <w:divsChild>
                                                                                                                <w:div w:id="16200949">
                                                                                                                  <w:marLeft w:val="225"/>
                                                                                                                  <w:marRight w:val="225"/>
                                                                                                                  <w:marTop w:val="75"/>
                                                                                                                  <w:marBottom w:val="75"/>
                                                                                                                  <w:divBdr>
                                                                                                                    <w:top w:val="none" w:sz="0" w:space="0" w:color="auto"/>
                                                                                                                    <w:left w:val="none" w:sz="0" w:space="0" w:color="auto"/>
                                                                                                                    <w:bottom w:val="none" w:sz="0" w:space="0" w:color="auto"/>
                                                                                                                    <w:right w:val="none" w:sz="0" w:space="0" w:color="auto"/>
                                                                                                                  </w:divBdr>
                                                                                                                  <w:divsChild>
                                                                                                                    <w:div w:id="1632134017">
                                                                                                                      <w:marLeft w:val="0"/>
                                                                                                                      <w:marRight w:val="0"/>
                                                                                                                      <w:marTop w:val="0"/>
                                                                                                                      <w:marBottom w:val="0"/>
                                                                                                                      <w:divBdr>
                                                                                                                        <w:top w:val="single" w:sz="6" w:space="0" w:color="auto"/>
                                                                                                                        <w:left w:val="single" w:sz="6" w:space="0" w:color="auto"/>
                                                                                                                        <w:bottom w:val="single" w:sz="6" w:space="0" w:color="auto"/>
                                                                                                                        <w:right w:val="single" w:sz="6" w:space="0" w:color="auto"/>
                                                                                                                      </w:divBdr>
                                                                                                                      <w:divsChild>
                                                                                                                        <w:div w:id="2129927396">
                                                                                                                          <w:marLeft w:val="0"/>
                                                                                                                          <w:marRight w:val="0"/>
                                                                                                                          <w:marTop w:val="0"/>
                                                                                                                          <w:marBottom w:val="0"/>
                                                                                                                          <w:divBdr>
                                                                                                                            <w:top w:val="none" w:sz="0" w:space="0" w:color="auto"/>
                                                                                                                            <w:left w:val="none" w:sz="0" w:space="0" w:color="auto"/>
                                                                                                                            <w:bottom w:val="none" w:sz="0" w:space="0" w:color="auto"/>
                                                                                                                            <w:right w:val="none" w:sz="0" w:space="0" w:color="auto"/>
                                                                                                                          </w:divBdr>
                                                                                                                          <w:divsChild>
                                                                                                                            <w:div w:id="1436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8942-1377-4E03-85D8-BF6F0655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2015-11-29T05:45:00Z</cp:lastPrinted>
  <dcterms:created xsi:type="dcterms:W3CDTF">2017-02-28T22:30:00Z</dcterms:created>
  <dcterms:modified xsi:type="dcterms:W3CDTF">2017-02-28T22:30:00Z</dcterms:modified>
</cp:coreProperties>
</file>