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0A" w:rsidRPr="00CA460A" w:rsidRDefault="00813BCA" w:rsidP="00CA460A">
      <w:pPr>
        <w:pStyle w:val="Style"/>
        <w:spacing w:line="276" w:lineRule="auto"/>
        <w:ind w:left="13612" w:hanging="13612"/>
        <w:jc w:val="right"/>
        <w:rPr>
          <w:i/>
          <w:iCs/>
          <w:color w:val="2C2D2B"/>
          <w:sz w:val="36"/>
          <w:szCs w:val="36"/>
        </w:rPr>
      </w:pPr>
      <w:bookmarkStart w:id="0" w:name="_GoBack"/>
      <w:bookmarkEnd w:id="0"/>
      <w:r w:rsidRPr="00CA460A">
        <w:rPr>
          <w:i/>
          <w:iCs/>
          <w:color w:val="2C2D2B"/>
          <w:sz w:val="36"/>
          <w:szCs w:val="36"/>
        </w:rPr>
        <w:t>Grace Group Study Guid</w:t>
      </w:r>
      <w:r w:rsidR="00CA460A" w:rsidRPr="00CA460A">
        <w:rPr>
          <w:i/>
          <w:iCs/>
          <w:color w:val="2C2D2B"/>
          <w:sz w:val="36"/>
          <w:szCs w:val="36"/>
        </w:rPr>
        <w:t>e</w:t>
      </w:r>
    </w:p>
    <w:p w:rsidR="00CA460A" w:rsidRPr="00CA460A" w:rsidRDefault="00CA460A" w:rsidP="00CA460A">
      <w:pPr>
        <w:pStyle w:val="Style"/>
        <w:spacing w:line="276" w:lineRule="auto"/>
        <w:ind w:left="13612" w:hanging="13612"/>
        <w:jc w:val="right"/>
        <w:rPr>
          <w:i/>
          <w:iCs/>
          <w:color w:val="2C2D2B"/>
          <w:sz w:val="36"/>
          <w:szCs w:val="36"/>
        </w:rPr>
      </w:pPr>
      <w:r w:rsidRPr="00CA460A">
        <w:rPr>
          <w:i/>
          <w:iCs/>
          <w:color w:val="2C2D2B"/>
          <w:sz w:val="36"/>
          <w:szCs w:val="36"/>
        </w:rPr>
        <w:t>Greater &gt;</w:t>
      </w:r>
    </w:p>
    <w:p w:rsidR="00CA460A" w:rsidRPr="00CA460A" w:rsidRDefault="00CA460A" w:rsidP="00CA460A">
      <w:pPr>
        <w:pStyle w:val="Style"/>
        <w:spacing w:line="276" w:lineRule="auto"/>
        <w:ind w:left="13612" w:hanging="13612"/>
        <w:jc w:val="right"/>
        <w:rPr>
          <w:i/>
          <w:iCs/>
          <w:color w:val="2C2D2B"/>
          <w:sz w:val="36"/>
          <w:szCs w:val="36"/>
        </w:rPr>
      </w:pPr>
      <w:r w:rsidRPr="00CA460A">
        <w:rPr>
          <w:i/>
          <w:iCs/>
          <w:color w:val="2C2D2B"/>
          <w:sz w:val="36"/>
          <w:szCs w:val="36"/>
        </w:rPr>
        <w:t>Colossians 2:13-15</w:t>
      </w:r>
    </w:p>
    <w:p w:rsidR="00CA460A" w:rsidRDefault="00CA460A" w:rsidP="00CA460A">
      <w:pPr>
        <w:pStyle w:val="Style"/>
        <w:spacing w:line="369" w:lineRule="exact"/>
        <w:ind w:left="13612" w:hanging="13612"/>
        <w:jc w:val="right"/>
        <w:rPr>
          <w:i/>
          <w:iCs/>
          <w:color w:val="2C2D2B"/>
          <w:sz w:val="27"/>
          <w:szCs w:val="27"/>
        </w:rPr>
      </w:pPr>
    </w:p>
    <w:p w:rsidR="00813BCA" w:rsidRPr="00CA460A" w:rsidRDefault="00813BCA" w:rsidP="00CA460A">
      <w:pPr>
        <w:pStyle w:val="Style"/>
        <w:spacing w:line="369" w:lineRule="exact"/>
        <w:ind w:left="13612" w:hanging="13612"/>
        <w:rPr>
          <w:color w:val="2C2D2B"/>
          <w:sz w:val="25"/>
          <w:szCs w:val="25"/>
        </w:rPr>
      </w:pPr>
      <w:r>
        <w:rPr>
          <w:rFonts w:ascii="Arial" w:hAnsi="Arial" w:cs="Arial"/>
          <w:b/>
          <w:bCs/>
          <w:color w:val="2C2D2B"/>
          <w:w w:val="108"/>
          <w:sz w:val="21"/>
          <w:szCs w:val="21"/>
        </w:rPr>
        <w:t xml:space="preserve">Triumph: </w:t>
      </w:r>
      <w:r>
        <w:rPr>
          <w:rFonts w:ascii="Arial" w:hAnsi="Arial" w:cs="Arial"/>
          <w:color w:val="2C2D2B"/>
          <w:w w:val="105"/>
          <w:sz w:val="21"/>
          <w:szCs w:val="21"/>
        </w:rPr>
        <w:t xml:space="preserve">noun </w:t>
      </w:r>
    </w:p>
    <w:p w:rsidR="00813BCA" w:rsidRDefault="00813BCA" w:rsidP="00CA460A">
      <w:pPr>
        <w:pStyle w:val="Style"/>
        <w:numPr>
          <w:ilvl w:val="0"/>
          <w:numId w:val="1"/>
        </w:numPr>
        <w:spacing w:line="240" w:lineRule="exact"/>
        <w:ind w:left="292" w:right="57" w:hanging="254"/>
        <w:rPr>
          <w:rFonts w:ascii="Arial" w:hAnsi="Arial" w:cs="Arial"/>
          <w:color w:val="2C2D2B"/>
          <w:w w:val="105"/>
          <w:sz w:val="21"/>
          <w:szCs w:val="21"/>
        </w:rPr>
      </w:pPr>
      <w:r>
        <w:rPr>
          <w:rFonts w:ascii="Arial" w:hAnsi="Arial" w:cs="Arial"/>
          <w:color w:val="2C2D2B"/>
          <w:w w:val="105"/>
          <w:sz w:val="21"/>
          <w:szCs w:val="21"/>
        </w:rPr>
        <w:t xml:space="preserve">The act, fact, or condition of being victorious or triumphant; victory; conquest. </w:t>
      </w:r>
    </w:p>
    <w:p w:rsidR="00813BCA" w:rsidRDefault="00813BCA" w:rsidP="00CA460A">
      <w:pPr>
        <w:pStyle w:val="Style"/>
        <w:numPr>
          <w:ilvl w:val="0"/>
          <w:numId w:val="1"/>
        </w:numPr>
        <w:spacing w:line="240" w:lineRule="exact"/>
        <w:ind w:left="292" w:right="57" w:hanging="254"/>
        <w:rPr>
          <w:rFonts w:ascii="Arial" w:hAnsi="Arial" w:cs="Arial"/>
          <w:color w:val="2C2D2B"/>
          <w:w w:val="105"/>
          <w:sz w:val="21"/>
          <w:szCs w:val="21"/>
        </w:rPr>
      </w:pPr>
      <w:r>
        <w:rPr>
          <w:rFonts w:ascii="Arial" w:hAnsi="Arial" w:cs="Arial"/>
          <w:color w:val="2C2D2B"/>
          <w:w w:val="105"/>
          <w:sz w:val="21"/>
          <w:szCs w:val="21"/>
        </w:rPr>
        <w:t xml:space="preserve">A significant success or noteworthy achievement; instance or occasion of victory. </w:t>
      </w:r>
    </w:p>
    <w:p w:rsidR="00813BCA" w:rsidRDefault="00813BCA" w:rsidP="00CA460A">
      <w:pPr>
        <w:pStyle w:val="Style"/>
        <w:numPr>
          <w:ilvl w:val="0"/>
          <w:numId w:val="1"/>
        </w:numPr>
        <w:spacing w:line="240" w:lineRule="exact"/>
        <w:ind w:left="292" w:right="57" w:hanging="254"/>
        <w:rPr>
          <w:rFonts w:ascii="Arial" w:hAnsi="Arial" w:cs="Arial"/>
          <w:color w:val="2C2D2B"/>
          <w:w w:val="105"/>
          <w:sz w:val="21"/>
          <w:szCs w:val="21"/>
        </w:rPr>
      </w:pPr>
      <w:r>
        <w:rPr>
          <w:rFonts w:ascii="Arial" w:hAnsi="Arial" w:cs="Arial"/>
          <w:color w:val="2C2D2B"/>
          <w:w w:val="105"/>
          <w:sz w:val="21"/>
          <w:szCs w:val="21"/>
        </w:rPr>
        <w:t xml:space="preserve">Exultation resulting from victory; joy over success. </w:t>
      </w:r>
    </w:p>
    <w:p w:rsidR="00813BCA" w:rsidRDefault="00813BCA">
      <w:pPr>
        <w:pStyle w:val="Style"/>
        <w:spacing w:before="211" w:line="225" w:lineRule="exact"/>
        <w:ind w:left="14" w:right="57"/>
        <w:rPr>
          <w:rFonts w:ascii="Arial" w:hAnsi="Arial" w:cs="Arial"/>
          <w:b/>
          <w:bCs/>
          <w:color w:val="2C2D2B"/>
          <w:w w:val="108"/>
          <w:sz w:val="21"/>
          <w:szCs w:val="21"/>
        </w:rPr>
      </w:pPr>
      <w:r>
        <w:rPr>
          <w:rFonts w:ascii="Arial" w:hAnsi="Arial" w:cs="Arial"/>
          <w:b/>
          <w:bCs/>
          <w:color w:val="2C2D2B"/>
          <w:w w:val="108"/>
          <w:sz w:val="21"/>
          <w:szCs w:val="21"/>
        </w:rPr>
        <w:t xml:space="preserve">John MacArthur </w:t>
      </w:r>
      <w:r>
        <w:rPr>
          <w:rFonts w:ascii="Arial" w:hAnsi="Arial" w:cs="Arial"/>
          <w:color w:val="2C2D2B"/>
          <w:w w:val="105"/>
          <w:sz w:val="21"/>
          <w:szCs w:val="21"/>
        </w:rPr>
        <w:t xml:space="preserve">comments that </w:t>
      </w:r>
      <w:r>
        <w:rPr>
          <w:rFonts w:ascii="Arial" w:hAnsi="Arial" w:cs="Arial"/>
          <w:b/>
          <w:bCs/>
          <w:color w:val="2C2D2B"/>
          <w:w w:val="108"/>
          <w:sz w:val="21"/>
          <w:szCs w:val="21"/>
        </w:rPr>
        <w:t xml:space="preserve">triumph ... </w:t>
      </w:r>
    </w:p>
    <w:p w:rsidR="00813BCA" w:rsidRDefault="00813BCA">
      <w:pPr>
        <w:pStyle w:val="Style"/>
        <w:spacing w:before="163" w:line="259" w:lineRule="exact"/>
        <w:ind w:left="4" w:right="85"/>
        <w:rPr>
          <w:rFonts w:ascii="Arial" w:hAnsi="Arial" w:cs="Arial"/>
          <w:i/>
          <w:iCs/>
          <w:color w:val="2C2D2B"/>
          <w:w w:val="106"/>
          <w:sz w:val="21"/>
          <w:szCs w:val="21"/>
        </w:rPr>
      </w:pP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.. </w:t>
      </w:r>
      <w:r>
        <w:rPr>
          <w:rFonts w:ascii="Arial" w:hAnsi="Arial" w:cs="Arial"/>
          <w:i/>
          <w:iCs/>
          <w:color w:val="000000"/>
          <w:w w:val="106"/>
          <w:sz w:val="21"/>
          <w:szCs w:val="21"/>
        </w:rPr>
        <w:t>.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is a technical term, and it had some very significant meaning in the Roman world. The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>Romans had</w:t>
      </w:r>
      <w:r w:rsidR="00CA460A"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what they called, "e triumph." It was the highest honor that could ever be paid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to a victorious Roman general. When the Roman government gave a general a triumph that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was the ultimate. Before any Roman general could be granted a triumph, he must have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achieved certain things. He must have been the actual commander-in-chief in the field, and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not a secondary leader; the campaign that he engaged in must have been completely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finished; the region which was conquered completely pacified, and the victorious troops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brought home. Furthermore, according to Roman history, 5,000 of the enemy, at least,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must have fallen in one engagement </w:t>
      </w:r>
      <w:r>
        <w:rPr>
          <w:rFonts w:ascii="Arial" w:hAnsi="Arial" w:cs="Arial"/>
          <w:color w:val="2C2D2B"/>
          <w:sz w:val="20"/>
          <w:szCs w:val="20"/>
        </w:rPr>
        <w:t xml:space="preserve">so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that it fell into the category of a slaughter.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Furthermore, as a result of this campaign, a positive extension of Roman territory must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have been gained, and not merely a disaster retrieved or an attack repelled. And the victory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must have been won over a foreign foe, and not in a civil war. Triumphs didn't happen very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often. </w:t>
      </w:r>
    </w:p>
    <w:p w:rsidR="00813BCA" w:rsidRDefault="00813BCA">
      <w:pPr>
        <w:pStyle w:val="Style"/>
        <w:spacing w:before="192" w:line="259" w:lineRule="exact"/>
        <w:ind w:left="9" w:right="76"/>
        <w:rPr>
          <w:rFonts w:ascii="Arial" w:hAnsi="Arial" w:cs="Arial"/>
          <w:i/>
          <w:iCs/>
          <w:color w:val="2C2D2B"/>
          <w:w w:val="106"/>
          <w:sz w:val="21"/>
          <w:szCs w:val="21"/>
        </w:rPr>
      </w:pP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But in an actual triumph, the procession of the victorious general marched through the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streets of Rome all the way to the capitol. And you can even read about the sequence of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that march and the order of the people in the parade itself. First, there came the state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officials and the Senate-- always the politicians. Then there came the trumpeters, who were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heralding what was coming. Then came the spoils taken from the conquered land, carted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>along. For example, when Titus conquered Jerusalem in 70 A</w:t>
      </w:r>
      <w:r>
        <w:rPr>
          <w:rFonts w:ascii="Arial" w:hAnsi="Arial" w:cs="Arial"/>
          <w:i/>
          <w:iCs/>
          <w:color w:val="000000"/>
          <w:w w:val="106"/>
          <w:sz w:val="21"/>
          <w:szCs w:val="21"/>
        </w:rPr>
        <w:t>.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D., the seven-branched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candlesticks, the golden table of showbread, the golden trumpets were carried through the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streets of Rome in his triumph. Then there came some painted pictures of the conquered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land and some models (can you believe it?) of conquered citadels and conquered ships.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Then there followed the white bull, which was going to be offered as a sacrifice to the gods.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Then there came the wretched captives, the enemy princes, leaders, and generals in chains,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shortly to be flung into prison and, in all probability, to be executed. Then there came the,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what were called lictors, or punishers, who were beating these people with rods. And then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there came the musicians. And then there came the priests swinging their censors with the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sweet-smelling incense burning. </w:t>
      </w:r>
    </w:p>
    <w:p w:rsidR="00813BCA" w:rsidRDefault="00813BCA">
      <w:pPr>
        <w:pStyle w:val="Style"/>
        <w:spacing w:before="163" w:line="259" w:lineRule="exact"/>
        <w:ind w:left="4" w:right="85"/>
        <w:rPr>
          <w:rFonts w:ascii="Arial" w:hAnsi="Arial" w:cs="Arial"/>
          <w:i/>
          <w:iCs/>
          <w:color w:val="4B4C4B"/>
          <w:w w:val="106"/>
          <w:sz w:val="21"/>
          <w:szCs w:val="21"/>
        </w:rPr>
      </w:pP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And then came the general himself after all of this huge entourage. He was in a chariot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drawn by four horses, he was clad in a purple tunic embroidered with gold and palm leaves,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and over it a purple toga marked out with golden stars. In his hand he had an ivory scepter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with a Roman eagle on the top of it, and over his head a slave held the crown of Jupiter.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 xml:space="preserve">And after him rode his family. And finally, at the very end, came the army wearing all their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>decorations and shouting, "Triumph! Triumph! Triumph!</w:t>
      </w:r>
      <w:r>
        <w:rPr>
          <w:rFonts w:ascii="Arial" w:hAnsi="Arial" w:cs="Arial"/>
          <w:i/>
          <w:iCs/>
          <w:color w:val="4B4C4B"/>
          <w:w w:val="106"/>
          <w:sz w:val="21"/>
          <w:szCs w:val="21"/>
        </w:rPr>
        <w:t xml:space="preserve">"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t xml:space="preserve">I mean, it's a pretty impressive </w:t>
      </w:r>
      <w:r>
        <w:rPr>
          <w:rFonts w:ascii="Arial" w:hAnsi="Arial" w:cs="Arial"/>
          <w:i/>
          <w:iCs/>
          <w:color w:val="2C2D2B"/>
          <w:w w:val="106"/>
          <w:sz w:val="21"/>
          <w:szCs w:val="21"/>
        </w:rPr>
        <w:br/>
        <w:t>scene</w:t>
      </w:r>
      <w:r>
        <w:rPr>
          <w:rFonts w:ascii="Arial" w:hAnsi="Arial" w:cs="Arial"/>
          <w:i/>
          <w:iCs/>
          <w:color w:val="4B4C4B"/>
          <w:w w:val="106"/>
          <w:sz w:val="21"/>
          <w:szCs w:val="21"/>
        </w:rPr>
        <w:t xml:space="preserve">. </w:t>
      </w:r>
    </w:p>
    <w:p w:rsidR="00813BCA" w:rsidRDefault="00813BCA">
      <w:pPr>
        <w:pStyle w:val="Style"/>
        <w:rPr>
          <w:rFonts w:ascii="Arial" w:hAnsi="Arial" w:cs="Arial"/>
          <w:sz w:val="21"/>
          <w:szCs w:val="21"/>
        </w:rPr>
        <w:sectPr w:rsidR="00813BCA">
          <w:type w:val="continuous"/>
          <w:pgSz w:w="12241" w:h="15842"/>
          <w:pgMar w:top="1430" w:right="1552" w:bottom="360" w:left="1320" w:header="720" w:footer="720" w:gutter="0"/>
          <w:cols w:space="720"/>
          <w:noEndnote/>
        </w:sectPr>
      </w:pPr>
    </w:p>
    <w:p w:rsidR="00813BCA" w:rsidRDefault="00813BCA">
      <w:pPr>
        <w:pStyle w:val="Style"/>
        <w:spacing w:line="259" w:lineRule="exact"/>
        <w:ind w:right="134"/>
        <w:rPr>
          <w:rFonts w:ascii="Arial" w:hAnsi="Arial" w:cs="Arial"/>
          <w:i/>
          <w:iCs/>
          <w:color w:val="2E2F2E"/>
          <w:w w:val="105"/>
          <w:sz w:val="21"/>
          <w:szCs w:val="21"/>
        </w:rPr>
      </w:pP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lastRenderedPageBreak/>
        <w:t xml:space="preserve">And all this massive procession moves through the streets of the city, all decorated and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br/>
        <w:t xml:space="preserve">garlanded with flowers all shouting and, along the edge of the road of course are these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br/>
        <w:t xml:space="preserve">mobs of people cheering. It was a tremendous day </w:t>
      </w:r>
      <w:r>
        <w:rPr>
          <w:rFonts w:ascii="Arial" w:hAnsi="Arial" w:cs="Arial"/>
          <w:color w:val="2E2F2E"/>
          <w:w w:val="105"/>
          <w:sz w:val="21"/>
          <w:szCs w:val="21"/>
        </w:rPr>
        <w:t xml:space="preserve">--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t xml:space="preserve">a day which probably happened once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br/>
        <w:t xml:space="preserve">in a lifetime. That is the picture in Paul's mind. " </w:t>
      </w:r>
    </w:p>
    <w:p w:rsidR="00813BCA" w:rsidRDefault="00813BCA">
      <w:pPr>
        <w:pStyle w:val="Style"/>
        <w:spacing w:before="168" w:line="259" w:lineRule="exact"/>
        <w:ind w:left="9" w:right="460"/>
        <w:rPr>
          <w:rFonts w:ascii="Arial" w:hAnsi="Arial" w:cs="Arial"/>
          <w:color w:val="2E2F2E"/>
          <w:w w:val="106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>Now that you have a</w:t>
      </w:r>
      <w:r>
        <w:rPr>
          <w:rFonts w:ascii="Arial" w:hAnsi="Arial" w:cs="Arial"/>
          <w:color w:val="808182"/>
          <w:w w:val="106"/>
          <w:sz w:val="21"/>
          <w:szCs w:val="21"/>
        </w:rPr>
        <w:t xml:space="preserve">. 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deeper understanding of that word "triumph," go back and re-read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verses 13-15 and think about the ways in which that triumph was accomplished. </w:t>
      </w:r>
    </w:p>
    <w:p w:rsidR="00813BCA" w:rsidRDefault="00813BCA">
      <w:pPr>
        <w:pStyle w:val="Style"/>
        <w:tabs>
          <w:tab w:val="left" w:leader="dot" w:pos="7613"/>
        </w:tabs>
        <w:spacing w:line="422" w:lineRule="exact"/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 xml:space="preserve">The only other time we see this phrase in the NT is in 2 Corinthians 2: 14 </w:t>
      </w:r>
      <w:r>
        <w:rPr>
          <w:rFonts w:ascii="Arial" w:hAnsi="Arial" w:cs="Arial"/>
          <w:color w:val="2E2F2E"/>
          <w:w w:val="106"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"But thanks be </w:t>
      </w:r>
    </w:p>
    <w:p w:rsidR="00813BCA" w:rsidRDefault="00813BCA">
      <w:pPr>
        <w:pStyle w:val="Style"/>
        <w:spacing w:before="9" w:line="259" w:lineRule="exact"/>
        <w:rPr>
          <w:rFonts w:ascii="Arial" w:hAnsi="Arial" w:cs="Arial"/>
          <w:i/>
          <w:iCs/>
          <w:color w:val="2E2F2E"/>
          <w:w w:val="107"/>
          <w:sz w:val="21"/>
          <w:szCs w:val="21"/>
        </w:rPr>
      </w:pPr>
      <w:r>
        <w:rPr>
          <w:b/>
          <w:bCs/>
          <w:color w:val="2E2F2E"/>
          <w:w w:val="115"/>
          <w:sz w:val="23"/>
          <w:szCs w:val="23"/>
        </w:rPr>
        <w:t xml:space="preserve">to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God, who always leads us in His triumph in Christ, and manifests through us the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br/>
        <w:t xml:space="preserve">sweet aroma </w:t>
      </w:r>
      <w:r>
        <w:rPr>
          <w:b/>
          <w:bCs/>
          <w:color w:val="2E2F2E"/>
          <w:w w:val="115"/>
          <w:sz w:val="23"/>
          <w:szCs w:val="23"/>
        </w:rPr>
        <w:t xml:space="preserve">of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the knowledge </w:t>
      </w:r>
      <w:r>
        <w:rPr>
          <w:b/>
          <w:bCs/>
          <w:color w:val="2E2F2E"/>
          <w:w w:val="115"/>
          <w:sz w:val="23"/>
          <w:szCs w:val="23"/>
        </w:rPr>
        <w:t xml:space="preserve">of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Him in every place. </w:t>
      </w:r>
      <w:r>
        <w:rPr>
          <w:rFonts w:ascii="Arial" w:hAnsi="Arial" w:cs="Arial"/>
          <w:i/>
          <w:iCs/>
          <w:color w:val="2E2F2E"/>
          <w:w w:val="107"/>
          <w:sz w:val="21"/>
          <w:szCs w:val="21"/>
        </w:rPr>
        <w:t xml:space="preserve">" </w:t>
      </w:r>
    </w:p>
    <w:p w:rsidR="00813BCA" w:rsidRDefault="00813BCA">
      <w:pPr>
        <w:pStyle w:val="Style"/>
        <w:spacing w:before="163" w:line="259" w:lineRule="exact"/>
        <w:ind w:right="33"/>
        <w:rPr>
          <w:rFonts w:ascii="Arial" w:hAnsi="Arial" w:cs="Arial"/>
          <w:color w:val="2E2F2E"/>
          <w:w w:val="106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 xml:space="preserve">The most important work of Christ's triumph was bringing salvation to those who were dead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in sin, but the use of the word in 2 Cor. 2: 14 speaks of a continuous action -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t xml:space="preserve">"always leads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br/>
        <w:t xml:space="preserve">us in His triumph in Christ. 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"Now, I know we are crossing from one book into another but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there is a connection that I want you to see. In 2 Corinthians 2 and specifically in the verses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leading up to this polnt, Paul is dealing in a bit of distress. But, as with the flip of a switch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light shines into darkness, so switches Paul's demeanor as he moves from </w:t>
      </w:r>
      <w:r>
        <w:rPr>
          <w:rFonts w:ascii="Arial" w:hAnsi="Arial" w:cs="Arial"/>
          <w:color w:val="D0D3D2"/>
          <w:w w:val="106"/>
          <w:sz w:val="21"/>
          <w:szCs w:val="21"/>
        </w:rPr>
        <w:t>'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an attitude of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distress to an attitude of victory. So we must ask the question: what happened? How can a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man who is so greatly distressed be so sure of victory and triumph? </w:t>
      </w:r>
    </w:p>
    <w:p w:rsidR="00813BCA" w:rsidRDefault="00813BCA">
      <w:pPr>
        <w:pStyle w:val="Style"/>
        <w:spacing w:before="168" w:line="259" w:lineRule="exact"/>
        <w:ind w:right="86"/>
        <w:rPr>
          <w:rFonts w:ascii="Arial" w:hAnsi="Arial" w:cs="Arial"/>
          <w:color w:val="2E2F2E"/>
          <w:w w:val="106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 xml:space="preserve">As he works through some of the problems he is faclnq, Paul asks a question that we see in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verse 16 - </w:t>
      </w:r>
      <w:r>
        <w:rPr>
          <w:rFonts w:ascii="Arial" w:hAnsi="Arial" w:cs="Arial"/>
          <w:b/>
          <w:bCs/>
          <w:color w:val="2E2F2E"/>
          <w:w w:val="106"/>
          <w:sz w:val="21"/>
          <w:szCs w:val="21"/>
        </w:rPr>
        <w:t xml:space="preserve">"who is adequate for these things?" 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It's at this point that I would throw my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hand up and start saying "oh, oh, oh, me, me, pick me!" If you've learned anything from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our study in Colossians, I hope that it is "Christ is greater, sufficient, pre-eminent,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sovereign, etc," and in ALL things He is victorious. Folks, Christ </w:t>
      </w:r>
      <w:r>
        <w:rPr>
          <w:rFonts w:ascii="Arial" w:hAnsi="Arial" w:cs="Arial"/>
          <w:i/>
          <w:iCs/>
          <w:color w:val="2E2F2E"/>
          <w:w w:val="105"/>
          <w:sz w:val="21"/>
          <w:szCs w:val="21"/>
        </w:rPr>
        <w:t xml:space="preserve">always 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leads us in triumph.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His victory is not contingent on world events or the stock market or our circumstances. His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victory is </w:t>
      </w:r>
      <w:r>
        <w:rPr>
          <w:rFonts w:ascii="Arial" w:hAnsi="Arial" w:cs="Arial"/>
          <w:color w:val="2E2F2E"/>
          <w:w w:val="106"/>
          <w:sz w:val="21"/>
          <w:szCs w:val="21"/>
          <w:u w:val="single"/>
        </w:rPr>
        <w:t>constant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 and as believers, that victory is ours! Remember from Sunday, it is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complete. </w:t>
      </w:r>
    </w:p>
    <w:p w:rsidR="00813BCA" w:rsidRDefault="00813BCA">
      <w:pPr>
        <w:pStyle w:val="Style"/>
        <w:spacing w:before="168" w:line="259" w:lineRule="exact"/>
        <w:ind w:right="14"/>
        <w:rPr>
          <w:rFonts w:ascii="Arial" w:hAnsi="Arial" w:cs="Arial"/>
          <w:i/>
          <w:iCs/>
          <w:color w:val="2E2F2E"/>
          <w:w w:val="118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 xml:space="preserve">On the other hand, Paul considers what would have been the case had Christ not risen vic-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torious. Consider 1 Cor. 15:16-19-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"For </w:t>
      </w:r>
      <w:r>
        <w:rPr>
          <w:rFonts w:ascii="Arial" w:hAnsi="Arial" w:cs="Arial"/>
          <w:i/>
          <w:iCs/>
          <w:color w:val="2E2F2E"/>
          <w:w w:val="118"/>
          <w:sz w:val="21"/>
          <w:szCs w:val="21"/>
        </w:rPr>
        <w:t xml:space="preserve">if the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dead are not raised, </w:t>
      </w:r>
      <w:r>
        <w:rPr>
          <w:rFonts w:ascii="Arial" w:hAnsi="Arial" w:cs="Arial"/>
          <w:i/>
          <w:iCs/>
          <w:color w:val="2E2F2E"/>
          <w:w w:val="118"/>
          <w:sz w:val="21"/>
          <w:szCs w:val="21"/>
        </w:rPr>
        <w:t xml:space="preserve">not even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Christ has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br/>
        <w:t xml:space="preserve">been raised; and if Christ has not been raised, your faith is worthless; you are still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br/>
        <w:t xml:space="preserve">in your sins. Then those also who have fallen asleep in Christ </w:t>
      </w:r>
      <w:r>
        <w:rPr>
          <w:rFonts w:ascii="Arial" w:hAnsi="Arial" w:cs="Arial"/>
          <w:i/>
          <w:iCs/>
          <w:color w:val="2E2F2E"/>
          <w:w w:val="118"/>
          <w:sz w:val="21"/>
          <w:szCs w:val="21"/>
        </w:rPr>
        <w:t>have</w:t>
      </w:r>
      <w:r>
        <w:rPr>
          <w:rFonts w:ascii="Arial" w:hAnsi="Arial" w:cs="Arial"/>
          <w:i/>
          <w:iCs/>
          <w:color w:val="D0D3D2"/>
          <w:w w:val="118"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color w:val="2E2F2E"/>
          <w:w w:val="118"/>
          <w:sz w:val="21"/>
          <w:szCs w:val="21"/>
        </w:rPr>
        <w:t xml:space="preserve">perished.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If we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br/>
        <w:t xml:space="preserve">have hoped in Christ in this life only, we are </w:t>
      </w:r>
      <w:r>
        <w:rPr>
          <w:b/>
          <w:bCs/>
          <w:color w:val="2E2F2E"/>
          <w:w w:val="115"/>
          <w:sz w:val="23"/>
          <w:szCs w:val="23"/>
        </w:rPr>
        <w:t xml:space="preserve">of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aI/ men most </w:t>
      </w:r>
      <w:r>
        <w:rPr>
          <w:b/>
          <w:bCs/>
          <w:color w:val="2E2F2E"/>
          <w:w w:val="115"/>
          <w:sz w:val="23"/>
          <w:szCs w:val="23"/>
        </w:rPr>
        <w:t xml:space="preserve">to </w:t>
      </w:r>
      <w:r>
        <w:rPr>
          <w:rFonts w:ascii="Arial" w:hAnsi="Arial" w:cs="Arial"/>
          <w:b/>
          <w:bCs/>
          <w:i/>
          <w:iCs/>
          <w:color w:val="2E2F2E"/>
          <w:w w:val="107"/>
          <w:sz w:val="21"/>
          <w:szCs w:val="21"/>
        </w:rPr>
        <w:t xml:space="preserve">be </w:t>
      </w:r>
      <w:r>
        <w:rPr>
          <w:rFonts w:ascii="Arial" w:hAnsi="Arial" w:cs="Arial"/>
          <w:i/>
          <w:iCs/>
          <w:color w:val="2E2F2E"/>
          <w:w w:val="118"/>
          <w:sz w:val="21"/>
          <w:szCs w:val="21"/>
        </w:rPr>
        <w:t xml:space="preserve">pitied~ " </w:t>
      </w:r>
    </w:p>
    <w:p w:rsidR="00813BCA" w:rsidRDefault="00813BCA">
      <w:pPr>
        <w:pStyle w:val="Style"/>
        <w:spacing w:before="163" w:line="259" w:lineRule="exact"/>
        <w:ind w:right="33"/>
        <w:rPr>
          <w:rFonts w:ascii="Arial" w:hAnsi="Arial" w:cs="Arial"/>
          <w:color w:val="2E2F2E"/>
          <w:w w:val="106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 xml:space="preserve">What a distressing thing to consider! However, in the very next verse (20), Paul says </w:t>
      </w:r>
      <w:r>
        <w:rPr>
          <w:rFonts w:ascii="Arial" w:hAnsi="Arial" w:cs="Arial"/>
          <w:b/>
          <w:bCs/>
          <w:color w:val="2E2F2E"/>
          <w:w w:val="106"/>
          <w:sz w:val="21"/>
          <w:szCs w:val="21"/>
        </w:rPr>
        <w:t>•</w:t>
      </w:r>
      <w:r>
        <w:rPr>
          <w:rFonts w:ascii="Arial" w:hAnsi="Arial" w:cs="Arial"/>
          <w:b/>
          <w:bCs/>
          <w:color w:val="9DA1A1"/>
          <w:w w:val="106"/>
          <w:sz w:val="21"/>
          <w:szCs w:val="21"/>
        </w:rPr>
        <w:t>.</w:t>
      </w:r>
      <w:r>
        <w:rPr>
          <w:rFonts w:ascii="Arial" w:hAnsi="Arial" w:cs="Arial"/>
          <w:b/>
          <w:bCs/>
          <w:color w:val="D0D3D2"/>
          <w:w w:val="106"/>
          <w:sz w:val="21"/>
          <w:szCs w:val="21"/>
        </w:rPr>
        <w:t>.</w:t>
      </w:r>
      <w:r>
        <w:rPr>
          <w:rFonts w:ascii="Arial" w:hAnsi="Arial" w:cs="Arial"/>
          <w:b/>
          <w:bCs/>
          <w:color w:val="2E2F2E"/>
          <w:w w:val="106"/>
          <w:sz w:val="21"/>
          <w:szCs w:val="21"/>
        </w:rPr>
        <w:t xml:space="preserve">• but </w:t>
      </w:r>
      <w:r>
        <w:rPr>
          <w:rFonts w:ascii="Arial" w:hAnsi="Arial" w:cs="Arial"/>
          <w:b/>
          <w:bCs/>
          <w:color w:val="2E2F2E"/>
          <w:w w:val="106"/>
          <w:sz w:val="21"/>
          <w:szCs w:val="21"/>
        </w:rPr>
        <w:br/>
        <w:t xml:space="preserve">now Christ HAS been raised from the dead ... " 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In ALL things He is victorious and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triumphant. Who is adequate for the distresses and difficulties in our lives? The risen Christ! </w:t>
      </w:r>
    </w:p>
    <w:p w:rsidR="00813BCA" w:rsidRDefault="00813BCA">
      <w:pPr>
        <w:pStyle w:val="Style"/>
        <w:spacing w:before="168" w:line="259" w:lineRule="exact"/>
        <w:ind w:right="355"/>
        <w:rPr>
          <w:rFonts w:ascii="Arial" w:hAnsi="Arial" w:cs="Arial"/>
          <w:color w:val="2E2F2E"/>
          <w:w w:val="106"/>
          <w:sz w:val="21"/>
          <w:szCs w:val="21"/>
        </w:rPr>
      </w:pPr>
      <w:r>
        <w:rPr>
          <w:rFonts w:ascii="Arial" w:hAnsi="Arial" w:cs="Arial"/>
          <w:b/>
          <w:bCs/>
          <w:color w:val="2E2F2E"/>
          <w:w w:val="106"/>
          <w:sz w:val="21"/>
          <w:szCs w:val="21"/>
        </w:rPr>
        <w:t xml:space="preserve">Discussion- </w:t>
      </w:r>
      <w:r>
        <w:rPr>
          <w:rFonts w:ascii="Arial" w:hAnsi="Arial" w:cs="Arial"/>
          <w:color w:val="2E2F2E"/>
          <w:w w:val="106"/>
          <w:sz w:val="21"/>
          <w:szCs w:val="21"/>
        </w:rPr>
        <w:t xml:space="preserve">In verses 13 through 15 how many times do you see the phrase "in him"or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"with him"? Who triumphed? Who was made alive by God after death? </w:t>
      </w:r>
    </w:p>
    <w:p w:rsidR="00813BCA" w:rsidRDefault="00813BCA">
      <w:pPr>
        <w:pStyle w:val="Style"/>
        <w:spacing w:before="168" w:line="259" w:lineRule="exact"/>
        <w:ind w:right="206"/>
        <w:rPr>
          <w:rFonts w:ascii="Arial" w:hAnsi="Arial" w:cs="Arial"/>
          <w:color w:val="2E2F2E"/>
          <w:w w:val="106"/>
          <w:sz w:val="21"/>
          <w:szCs w:val="21"/>
        </w:rPr>
      </w:pPr>
      <w:r>
        <w:rPr>
          <w:rFonts w:ascii="Arial" w:hAnsi="Arial" w:cs="Arial"/>
          <w:color w:val="2E2F2E"/>
          <w:w w:val="106"/>
          <w:sz w:val="21"/>
          <w:szCs w:val="21"/>
        </w:rPr>
        <w:t xml:space="preserve">Being "in Christ" means what's true of Christ is now true of you. Is this just theory, or is it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the basis of your life as a follower of the cross? Discuss the practical application of 13-15.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Don't forget 2 Corinthians 2: 14 - it's huge. Ponder these questions - What will my life look </w:t>
      </w:r>
      <w:r>
        <w:rPr>
          <w:rFonts w:ascii="Arial" w:hAnsi="Arial" w:cs="Arial"/>
          <w:color w:val="2E2F2E"/>
          <w:w w:val="106"/>
          <w:sz w:val="21"/>
          <w:szCs w:val="21"/>
        </w:rPr>
        <w:br/>
        <w:t xml:space="preserve">like if I live my life as though these verses are true? What role does faith play in this? </w:t>
      </w:r>
    </w:p>
    <w:p w:rsidR="00813BCA" w:rsidRDefault="00813BCA">
      <w:pPr>
        <w:pStyle w:val="Style"/>
        <w:rPr>
          <w:rFonts w:ascii="Arial" w:hAnsi="Arial" w:cs="Arial"/>
          <w:sz w:val="21"/>
          <w:szCs w:val="21"/>
        </w:rPr>
      </w:pPr>
    </w:p>
    <w:sectPr w:rsidR="00813BCA">
      <w:pgSz w:w="12241" w:h="15842"/>
      <w:pgMar w:top="1411" w:right="1470" w:bottom="360" w:left="1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CBF"/>
    <w:multiLevelType w:val="singleLevel"/>
    <w:tmpl w:val="6478E5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D2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597608"/>
    <w:rsid w:val="00813BCA"/>
    <w:rsid w:val="008147D3"/>
    <w:rsid w:val="00C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Owner</cp:lastModifiedBy>
  <cp:revision>2</cp:revision>
  <dcterms:created xsi:type="dcterms:W3CDTF">2016-03-28T21:13:00Z</dcterms:created>
  <dcterms:modified xsi:type="dcterms:W3CDTF">2016-03-28T21:13:00Z</dcterms:modified>
</cp:coreProperties>
</file>